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ED1" w:rsidRDefault="00982ED1">
      <w:pPr>
        <w:widowControl/>
        <w:spacing w:line="540" w:lineRule="exact"/>
        <w:jc w:val="center"/>
        <w:rPr>
          <w:rFonts w:ascii="宋体" w:hAnsi="宋体" w:cs="宋体"/>
          <w:kern w:val="0"/>
          <w:sz w:val="44"/>
          <w:szCs w:val="44"/>
        </w:rPr>
      </w:pPr>
    </w:p>
    <w:p w:rsidR="00982ED1" w:rsidRDefault="00C70C94">
      <w:pPr>
        <w:widowControl/>
        <w:spacing w:line="540" w:lineRule="exact"/>
        <w:jc w:val="center"/>
        <w:rPr>
          <w:rFonts w:ascii="宋体" w:cs="宋体"/>
          <w:kern w:val="0"/>
          <w:sz w:val="44"/>
          <w:szCs w:val="44"/>
        </w:rPr>
      </w:pPr>
      <w:r>
        <w:rPr>
          <w:rFonts w:ascii="宋体" w:hAnsi="宋体" w:cs="宋体" w:hint="eastAsia"/>
          <w:kern w:val="0"/>
          <w:sz w:val="44"/>
          <w:szCs w:val="44"/>
        </w:rPr>
        <w:t>广东省揭阳市中级人民法院</w:t>
      </w:r>
    </w:p>
    <w:p w:rsidR="00982ED1" w:rsidRDefault="00982ED1">
      <w:pPr>
        <w:widowControl/>
        <w:spacing w:line="540" w:lineRule="exact"/>
        <w:ind w:right="1050"/>
        <w:jc w:val="center"/>
        <w:rPr>
          <w:rFonts w:ascii="宋体" w:cs="宋体"/>
          <w:b/>
          <w:kern w:val="0"/>
          <w:sz w:val="52"/>
          <w:szCs w:val="44"/>
        </w:rPr>
      </w:pPr>
    </w:p>
    <w:p w:rsidR="00982ED1" w:rsidRDefault="00C70C94">
      <w:pPr>
        <w:widowControl/>
        <w:spacing w:line="540" w:lineRule="exact"/>
        <w:jc w:val="center"/>
        <w:rPr>
          <w:rFonts w:ascii="宋体" w:cs="宋体"/>
          <w:b/>
          <w:spacing w:val="100"/>
          <w:kern w:val="0"/>
          <w:sz w:val="52"/>
          <w:szCs w:val="44"/>
        </w:rPr>
      </w:pPr>
      <w:r>
        <w:rPr>
          <w:rFonts w:ascii="宋体" w:hAnsi="宋体" w:cs="宋体" w:hint="eastAsia"/>
          <w:b/>
          <w:spacing w:val="100"/>
          <w:kern w:val="0"/>
          <w:sz w:val="52"/>
          <w:szCs w:val="44"/>
        </w:rPr>
        <w:t>刑事裁定书</w:t>
      </w:r>
    </w:p>
    <w:p w:rsidR="00982ED1" w:rsidRDefault="00982ED1">
      <w:pPr>
        <w:spacing w:line="540" w:lineRule="exact"/>
        <w:ind w:right="1050" w:firstLineChars="200" w:firstLine="640"/>
        <w:jc w:val="right"/>
        <w:rPr>
          <w:rFonts w:ascii="仿宋_GB2312" w:eastAsia="仿宋_GB2312" w:hAnsi="宋体" w:cs="宋体"/>
          <w:kern w:val="0"/>
          <w:sz w:val="32"/>
          <w:szCs w:val="32"/>
        </w:rPr>
      </w:pPr>
    </w:p>
    <w:p w:rsidR="00982ED1" w:rsidRDefault="00C70C94">
      <w:pPr>
        <w:widowControl/>
        <w:tabs>
          <w:tab w:val="left" w:pos="1134"/>
        </w:tabs>
        <w:spacing w:line="540" w:lineRule="exact"/>
        <w:ind w:right="-2" w:firstLineChars="200" w:firstLine="640"/>
        <w:jc w:val="righ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cs="仿宋_GB2312" w:hint="eastAsia"/>
          <w:color w:val="000000"/>
          <w:kern w:val="0"/>
          <w:sz w:val="32"/>
          <w:szCs w:val="32"/>
        </w:rPr>
        <w:t>202</w:t>
      </w:r>
      <w:r w:rsidR="00EC72BC">
        <w:rPr>
          <w:rFonts w:ascii="仿宋_GB2312" w:eastAsia="仿宋_GB2312" w:cs="仿宋_GB2312" w:hint="eastAsia"/>
          <w:color w:val="000000"/>
          <w:kern w:val="0"/>
          <w:sz w:val="32"/>
          <w:szCs w:val="32"/>
        </w:rPr>
        <w:t>4</w:t>
      </w:r>
      <w:r>
        <w:rPr>
          <w:rFonts w:ascii="仿宋_GB2312" w:eastAsia="仿宋_GB2312" w:cs="仿宋_GB2312" w:hint="eastAsia"/>
          <w:color w:val="000000"/>
          <w:kern w:val="0"/>
          <w:sz w:val="32"/>
          <w:szCs w:val="32"/>
        </w:rPr>
        <w:t>）粤52刑更</w:t>
      </w:r>
      <w:r w:rsidR="00EC72BC">
        <w:rPr>
          <w:rFonts w:ascii="仿宋_GB2312" w:eastAsia="仿宋_GB2312" w:cs="仿宋_GB2312" w:hint="eastAsia"/>
          <w:color w:val="000000"/>
          <w:kern w:val="0"/>
          <w:sz w:val="32"/>
          <w:szCs w:val="32"/>
        </w:rPr>
        <w:t>6</w:t>
      </w:r>
      <w:r w:rsidR="004532CF">
        <w:rPr>
          <w:rFonts w:ascii="仿宋_GB2312" w:eastAsia="仿宋_GB2312" w:cs="仿宋_GB2312" w:hint="eastAsia"/>
          <w:color w:val="000000"/>
          <w:kern w:val="0"/>
          <w:sz w:val="32"/>
          <w:szCs w:val="32"/>
        </w:rPr>
        <w:t>41</w:t>
      </w:r>
      <w:r>
        <w:rPr>
          <w:rFonts w:ascii="仿宋_GB2312" w:eastAsia="仿宋_GB2312" w:hAnsi="宋体" w:hint="eastAsia"/>
          <w:sz w:val="32"/>
          <w:szCs w:val="32"/>
        </w:rPr>
        <w:t>号</w:t>
      </w:r>
    </w:p>
    <w:p w:rsidR="00982ED1" w:rsidRDefault="00982ED1">
      <w:pPr>
        <w:widowControl/>
        <w:spacing w:line="540" w:lineRule="exact"/>
        <w:ind w:rightChars="327" w:right="687" w:firstLineChars="200" w:firstLine="640"/>
        <w:jc w:val="right"/>
        <w:rPr>
          <w:rFonts w:ascii="仿宋_GB2312" w:eastAsia="仿宋_GB2312" w:hAnsi="宋体"/>
          <w:sz w:val="32"/>
          <w:szCs w:val="32"/>
        </w:rPr>
      </w:pPr>
    </w:p>
    <w:p w:rsidR="004532CF" w:rsidRPr="004532CF" w:rsidRDefault="004532CF" w:rsidP="004532CF">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4532CF">
        <w:rPr>
          <w:rFonts w:ascii="仿宋_GB2312" w:eastAsia="仿宋_GB2312" w:cs="仿宋_GB2312" w:hint="eastAsia"/>
          <w:color w:val="000000"/>
          <w:kern w:val="0"/>
          <w:sz w:val="32"/>
          <w:szCs w:val="32"/>
        </w:rPr>
        <w:t>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，男，1987年1月16日出生，汉族，户籍地广东省河源市源城区，大学文化，现在广东省揭阳监狱服刑。</w:t>
      </w:r>
    </w:p>
    <w:p w:rsidR="004532CF" w:rsidRPr="004532CF" w:rsidRDefault="004532CF" w:rsidP="004532CF">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4532CF">
        <w:rPr>
          <w:rFonts w:ascii="仿宋_GB2312" w:eastAsia="仿宋_GB2312" w:cs="仿宋_GB2312" w:hint="eastAsia"/>
          <w:color w:val="000000"/>
          <w:kern w:val="0"/>
          <w:sz w:val="32"/>
          <w:szCs w:val="32"/>
        </w:rPr>
        <w:t>广东省连平县人民法院于2022年7月28日作出（2022）粤1623刑初101号刑事判决，以被告人</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犯诈骗罪，判处有期徒刑三年，并处罚金人民币7000元，退赔人民币4131.8元。宣判后，被告人不服，提出上诉。广东省河源市中级人民法院经过二审审理，于2022年10月10日作出（2022）粤16刑终174号刑事裁定，驳回上诉，维持原判。判决生效后，于2023年2月15日交付监狱执行刑罚。刑期执行至2025年6月16日。</w:t>
      </w:r>
    </w:p>
    <w:p w:rsidR="004532CF" w:rsidRPr="004532CF" w:rsidRDefault="004532CF" w:rsidP="004532CF">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4532CF">
        <w:rPr>
          <w:rFonts w:ascii="仿宋_GB2312" w:eastAsia="仿宋_GB2312" w:cs="仿宋_GB2312" w:hint="eastAsia"/>
          <w:color w:val="000000"/>
          <w:kern w:val="0"/>
          <w:sz w:val="32"/>
          <w:szCs w:val="32"/>
        </w:rPr>
        <w:t>执行机关广东省揭阳监狱以罪犯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在服刑期间确有悔改表现，提出建议假释或减去有期徒刑七个月，优先适用假释，报送本院审理。本院依法组成合议庭，开庭审理了本案。广东省揭阳市人民检察院指派检察员陈明光出庭履行监督职责，广东省揭阳监狱指派干警李伟绰、吴捷华出庭履行职责，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到庭参加庭审。本案现已审理终结。</w:t>
      </w:r>
    </w:p>
    <w:p w:rsidR="004532CF" w:rsidRPr="004532CF" w:rsidRDefault="004532CF" w:rsidP="004532CF">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4532CF">
        <w:rPr>
          <w:rFonts w:ascii="仿宋_GB2312" w:eastAsia="仿宋_GB2312" w:cs="仿宋_GB2312" w:hint="eastAsia"/>
          <w:color w:val="000000"/>
          <w:kern w:val="0"/>
          <w:sz w:val="32"/>
          <w:szCs w:val="32"/>
        </w:rPr>
        <w:t>广东省揭阳监狱认为，罪犯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在本次考核期内认罪悔罪，认真遵守监规，接受教育改造，积极参加学习，积极参加</w:t>
      </w:r>
      <w:r w:rsidRPr="004532CF">
        <w:rPr>
          <w:rFonts w:ascii="仿宋_GB2312" w:eastAsia="仿宋_GB2312" w:cs="仿宋_GB2312" w:hint="eastAsia"/>
          <w:color w:val="000000"/>
          <w:kern w:val="0"/>
          <w:sz w:val="32"/>
          <w:szCs w:val="32"/>
        </w:rPr>
        <w:lastRenderedPageBreak/>
        <w:t>劳动，完成生产任务。依照《中华人民共和国刑法》第七十八条、第七十九条、第八十一条、第八十二条，《中华人民共和国刑事诉讼法》第二百七十三条第二款的规定，建议对罪犯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予以减去有期徒刑七个月，同时符合假释条件，优先适用假释。</w:t>
      </w:r>
    </w:p>
    <w:p w:rsidR="004532CF" w:rsidRPr="004532CF" w:rsidRDefault="004532CF" w:rsidP="004532CF">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4532CF">
        <w:rPr>
          <w:rFonts w:ascii="仿宋_GB2312" w:eastAsia="仿宋_GB2312" w:cs="仿宋_GB2312" w:hint="eastAsia"/>
          <w:color w:val="000000"/>
          <w:kern w:val="0"/>
          <w:sz w:val="32"/>
          <w:szCs w:val="32"/>
        </w:rPr>
        <w:t>广东省揭阳市人民检察院认为，执行机关出示的罪犯有关证据材料真实有效，提请假释及审理程序合法，原判刑期已执行二分之一以上，该犯改造期间认真遵守监规，接受教育改造，确有悔改表现，同意对罪犯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提请减去有期徒刑七个月，优先提请假释。</w:t>
      </w:r>
    </w:p>
    <w:p w:rsidR="004532CF" w:rsidRPr="004532CF" w:rsidRDefault="004532CF" w:rsidP="004532CF">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4532CF">
        <w:rPr>
          <w:rFonts w:ascii="仿宋_GB2312" w:eastAsia="仿宋_GB2312" w:cs="仿宋_GB2312" w:hint="eastAsia"/>
          <w:color w:val="000000"/>
          <w:kern w:val="0"/>
          <w:sz w:val="32"/>
          <w:szCs w:val="32"/>
        </w:rPr>
        <w:t>经审理查明，罪犯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在服刑考核期间，能认罪悔罪；认真遵守法律法规及监规纪律，接受教育改造；积极参加思想、文化和职业技术教育；积极参加生产劳动，努力完成生产任务，获得2次表扬并423分，考核期内未扣分。本次在原审法院缴纳罚金人民币7000元，履行退赔人民币4131.8元。广东省河源市源城区司法局于2024年4月10日出具的《调查评估意见书》反映，同意对其适用社区矫正。以上事实有罪犯减刑假释审批表、提请假释（减刑）建议书、调查评估意见书、广东省监狱拟假释及暂予监外执行罪犯再犯危险性评估报告等在卷材料予以证实。</w:t>
      </w:r>
    </w:p>
    <w:p w:rsidR="004532CF" w:rsidRPr="004532CF" w:rsidRDefault="004532CF" w:rsidP="004532CF">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4532CF">
        <w:rPr>
          <w:rFonts w:ascii="仿宋_GB2312" w:eastAsia="仿宋_GB2312" w:cs="仿宋_GB2312" w:hint="eastAsia"/>
          <w:color w:val="000000"/>
          <w:kern w:val="0"/>
          <w:sz w:val="32"/>
          <w:szCs w:val="32"/>
        </w:rPr>
        <w:t>本院认为，罪犯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原判刑期已执行二分之一以上，在服刑期间的一贯表现良好，财产性判项已履行，确有悔改表现，广东省河源市源城区司法局同意对其适用社区矫正，具备基本监管条件。执行机关认为罪犯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符合假释的法定条件的事实清楚，证据充分，其优先适用假释的建议合法，本院予以采</w:t>
      </w:r>
      <w:r w:rsidRPr="004532CF">
        <w:rPr>
          <w:rFonts w:ascii="仿宋_GB2312" w:eastAsia="仿宋_GB2312" w:cs="仿宋_GB2312" w:hint="eastAsia"/>
          <w:color w:val="000000"/>
          <w:kern w:val="0"/>
          <w:sz w:val="32"/>
          <w:szCs w:val="32"/>
        </w:rPr>
        <w:lastRenderedPageBreak/>
        <w:t>纳。同时本院要求罪犯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获得假释后按时到社区矫正机构报告，服从监督机关的监督管理，遵守法律法规。经本院审判委员会讨论决定，依照《中华人民共和国刑法》第八十一条、第八十二条、第八十三条，《中华人民共和国出境入境管理法》第十二条第二项，《中华人民共和国刑事诉讼法》第二百七十三条第二款，《最高人民法院关于适用＜中华人民共和国刑事诉讼法＞的解释》第五百三十四条第一款第三项、第五百三十六条、第五百三十八条，《最高人民法院关于办理减刑、假释案件具体应用法律的规定》第三条、第二十二条、第二十三条的规定，裁定如下：</w:t>
      </w:r>
    </w:p>
    <w:p w:rsidR="004532CF" w:rsidRPr="004532CF" w:rsidRDefault="004532CF" w:rsidP="004532CF">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4532CF">
        <w:rPr>
          <w:rFonts w:ascii="仿宋_GB2312" w:eastAsia="仿宋_GB2312" w:cs="仿宋_GB2312" w:hint="eastAsia"/>
          <w:color w:val="000000"/>
          <w:kern w:val="0"/>
          <w:sz w:val="32"/>
          <w:szCs w:val="32"/>
        </w:rPr>
        <w:t>对罪犯</w:t>
      </w:r>
      <w:r>
        <w:rPr>
          <w:rFonts w:ascii="仿宋_GB2312" w:eastAsia="仿宋_GB2312" w:cs="仿宋_GB2312" w:hint="eastAsia"/>
          <w:color w:val="000000"/>
          <w:kern w:val="0"/>
          <w:sz w:val="32"/>
          <w:szCs w:val="32"/>
        </w:rPr>
        <w:t>曾某康</w:t>
      </w:r>
      <w:r w:rsidRPr="004532CF">
        <w:rPr>
          <w:rFonts w:ascii="仿宋_GB2312" w:eastAsia="仿宋_GB2312" w:cs="仿宋_GB2312" w:hint="eastAsia"/>
          <w:color w:val="000000"/>
          <w:kern w:val="0"/>
          <w:sz w:val="32"/>
          <w:szCs w:val="32"/>
        </w:rPr>
        <w:t>予以假释（假释考验期自2024年11月6日至2025年6月16日止）。</w:t>
      </w:r>
    </w:p>
    <w:p w:rsidR="00FF4679" w:rsidRPr="00FF4679" w:rsidRDefault="004532CF" w:rsidP="004532CF">
      <w:pPr>
        <w:autoSpaceDE w:val="0"/>
        <w:autoSpaceDN w:val="0"/>
        <w:adjustRightInd w:val="0"/>
        <w:spacing w:line="540" w:lineRule="exact"/>
        <w:ind w:firstLineChars="200" w:firstLine="640"/>
        <w:jc w:val="left"/>
        <w:rPr>
          <w:rFonts w:ascii="仿宋_GB2312" w:eastAsia="仿宋_GB2312" w:cs="仿宋_GB2312" w:hint="eastAsia"/>
          <w:color w:val="000000"/>
          <w:kern w:val="0"/>
          <w:sz w:val="32"/>
          <w:szCs w:val="32"/>
        </w:rPr>
      </w:pPr>
      <w:r w:rsidRPr="004532CF">
        <w:rPr>
          <w:rFonts w:ascii="仿宋_GB2312" w:eastAsia="仿宋_GB2312" w:cs="仿宋_GB2312" w:hint="eastAsia"/>
          <w:color w:val="000000"/>
          <w:kern w:val="0"/>
          <w:sz w:val="32"/>
          <w:szCs w:val="32"/>
        </w:rPr>
        <w:t>本裁定送达后即发生法律效力。</w:t>
      </w:r>
    </w:p>
    <w:p w:rsidR="00FF4679" w:rsidRPr="00FF4679" w:rsidRDefault="00FF4679" w:rsidP="00FF4679">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982ED1">
      <w:pPr>
        <w:autoSpaceDE w:val="0"/>
        <w:autoSpaceDN w:val="0"/>
        <w:adjustRightInd w:val="0"/>
        <w:spacing w:line="540" w:lineRule="exact"/>
        <w:ind w:firstLineChars="200" w:firstLine="640"/>
        <w:jc w:val="left"/>
        <w:rPr>
          <w:rFonts w:ascii="仿宋_GB2312" w:eastAsia="仿宋_GB2312" w:cs="仿宋_GB2312"/>
          <w:color w:val="000000"/>
          <w:kern w:val="0"/>
          <w:sz w:val="32"/>
          <w:szCs w:val="32"/>
        </w:rPr>
      </w:pP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长    </w:t>
      </w:r>
      <w:r>
        <w:rPr>
          <w:rFonts w:ascii="仿宋_GB2312" w:eastAsia="仿宋_GB2312" w:hint="eastAsia"/>
          <w:kern w:val="0"/>
          <w:sz w:val="32"/>
          <w:szCs w:val="32"/>
        </w:rPr>
        <w:t>张晓炜</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int="eastAsia"/>
          <w:kern w:val="0"/>
          <w:sz w:val="32"/>
          <w:szCs w:val="32"/>
        </w:rPr>
        <w:t>黄桥镇</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审  判  员    </w:t>
      </w:r>
      <w:r w:rsidR="00EC72BC">
        <w:rPr>
          <w:rFonts w:ascii="仿宋_GB2312" w:eastAsia="仿宋_GB2312" w:hAnsi="宋体" w:cs="宋体" w:hint="eastAsia"/>
          <w:kern w:val="0"/>
          <w:sz w:val="32"/>
          <w:szCs w:val="32"/>
        </w:rPr>
        <w:t>张柔凤</w:t>
      </w:r>
    </w:p>
    <w:p w:rsidR="000727B8" w:rsidRPr="000727B8" w:rsidRDefault="000727B8">
      <w:pPr>
        <w:widowControl/>
        <w:spacing w:line="620" w:lineRule="exact"/>
        <w:ind w:rightChars="600" w:right="1260"/>
        <w:jc w:val="right"/>
        <w:rPr>
          <w:rFonts w:ascii="仿宋_GB2312" w:eastAsia="仿宋_GB2312" w:hAnsi="宋体" w:cs="宋体"/>
          <w:kern w:val="0"/>
          <w:sz w:val="32"/>
          <w:szCs w:val="32"/>
        </w:rPr>
      </w:pPr>
    </w:p>
    <w:p w:rsidR="00982ED1" w:rsidRDefault="00C70C94">
      <w:pPr>
        <w:widowControl/>
        <w:spacing w:line="620" w:lineRule="exact"/>
        <w:ind w:rightChars="600" w:right="126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二</w:t>
      </w:r>
      <w:r>
        <w:rPr>
          <w:rFonts w:ascii="仿宋_GB2312" w:hAnsi="宋体" w:cs="宋体" w:hint="eastAsia"/>
          <w:kern w:val="0"/>
          <w:sz w:val="32"/>
          <w:szCs w:val="32"/>
        </w:rPr>
        <w:t>〇</w:t>
      </w:r>
      <w:r>
        <w:rPr>
          <w:rFonts w:ascii="仿宋_GB2312" w:eastAsia="仿宋_GB2312" w:hAnsi="仿宋_GB2312" w:cs="仿宋_GB2312" w:hint="eastAsia"/>
          <w:kern w:val="0"/>
          <w:sz w:val="32"/>
          <w:szCs w:val="32"/>
        </w:rPr>
        <w:t>二</w:t>
      </w:r>
      <w:r w:rsidR="00EC72BC">
        <w:rPr>
          <w:rFonts w:ascii="仿宋_GB2312" w:eastAsia="仿宋_GB2312" w:hAnsi="仿宋_GB2312" w:cs="仿宋_GB2312" w:hint="eastAsia"/>
          <w:kern w:val="0"/>
          <w:sz w:val="32"/>
          <w:szCs w:val="32"/>
        </w:rPr>
        <w:t>四年十一</w:t>
      </w:r>
      <w:r>
        <w:rPr>
          <w:rFonts w:ascii="仿宋_GB2312" w:eastAsia="仿宋_GB2312" w:hAnsi="仿宋_GB2312" w:cs="仿宋_GB2312" w:hint="eastAsia"/>
          <w:kern w:val="0"/>
          <w:sz w:val="32"/>
          <w:szCs w:val="32"/>
        </w:rPr>
        <w:t>月</w:t>
      </w:r>
      <w:r w:rsidR="00EC72BC">
        <w:rPr>
          <w:rFonts w:ascii="仿宋_GB2312" w:eastAsia="仿宋_GB2312" w:hAnsi="仿宋_GB2312" w:cs="仿宋_GB2312" w:hint="eastAsia"/>
          <w:kern w:val="0"/>
          <w:sz w:val="32"/>
          <w:szCs w:val="32"/>
        </w:rPr>
        <w:t>六</w:t>
      </w:r>
      <w:r>
        <w:rPr>
          <w:rFonts w:ascii="仿宋_GB2312" w:eastAsia="仿宋_GB2312" w:hAnsi="宋体" w:cs="宋体" w:hint="eastAsia"/>
          <w:kern w:val="0"/>
          <w:sz w:val="32"/>
          <w:szCs w:val="32"/>
        </w:rPr>
        <w:t>日</w:t>
      </w:r>
    </w:p>
    <w:p w:rsidR="00982ED1" w:rsidRDefault="00C70C94">
      <w:pPr>
        <w:widowControl/>
        <w:spacing w:line="62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本件与原本核对无异</w:t>
      </w:r>
    </w:p>
    <w:p w:rsidR="00982ED1" w:rsidRDefault="00C70C94">
      <w:pPr>
        <w:widowControl/>
        <w:spacing w:line="620" w:lineRule="exact"/>
        <w:ind w:rightChars="600" w:right="126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spacing w:val="-16"/>
          <w:kern w:val="0"/>
          <w:sz w:val="32"/>
          <w:szCs w:val="32"/>
        </w:rPr>
        <w:t>法 官 助 理</w:t>
      </w:r>
      <w:r w:rsidR="00017A2E">
        <w:rPr>
          <w:rFonts w:ascii="仿宋_GB2312" w:eastAsia="仿宋_GB2312" w:hAnsi="宋体" w:cs="宋体" w:hint="eastAsia"/>
          <w:spacing w:val="-16"/>
          <w:kern w:val="0"/>
          <w:sz w:val="32"/>
          <w:szCs w:val="32"/>
        </w:rPr>
        <w:t xml:space="preserve">     </w:t>
      </w:r>
      <w:r>
        <w:rPr>
          <w:rFonts w:ascii="仿宋_GB2312" w:eastAsia="仿宋_GB2312" w:hAnsi="宋体" w:cs="宋体" w:hint="eastAsia"/>
          <w:kern w:val="0"/>
          <w:sz w:val="32"/>
          <w:szCs w:val="32"/>
        </w:rPr>
        <w:t>吴斯娴</w:t>
      </w:r>
    </w:p>
    <w:p w:rsidR="00982ED1" w:rsidRDefault="00C70C94">
      <w:pPr>
        <w:widowControl/>
        <w:spacing w:line="620" w:lineRule="exact"/>
        <w:ind w:rightChars="600" w:right="1260"/>
        <w:jc w:val="right"/>
      </w:pPr>
      <w:r>
        <w:rPr>
          <w:rFonts w:ascii="仿宋_GB2312" w:eastAsia="仿宋_GB2312" w:hint="eastAsia"/>
          <w:sz w:val="32"/>
          <w:szCs w:val="32"/>
        </w:rPr>
        <w:t xml:space="preserve">                        书  记  员    </w:t>
      </w:r>
      <w:r w:rsidR="00EC72BC">
        <w:rPr>
          <w:rFonts w:ascii="仿宋_GB2312" w:eastAsia="仿宋_GB2312" w:hint="eastAsia"/>
          <w:sz w:val="32"/>
          <w:szCs w:val="32"/>
        </w:rPr>
        <w:t>谢蔚颖</w:t>
      </w:r>
    </w:p>
    <w:sectPr w:rsidR="00982ED1" w:rsidSect="00982ED1">
      <w:footerReference w:type="even" r:id="rId6"/>
      <w:footerReference w:type="default" r:id="rId7"/>
      <w:pgSz w:w="11906" w:h="16838"/>
      <w:pgMar w:top="1871" w:right="1531" w:bottom="181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7FA" w:rsidRDefault="00D067FA" w:rsidP="00982ED1">
      <w:r>
        <w:separator/>
      </w:r>
    </w:p>
  </w:endnote>
  <w:endnote w:type="continuationSeparator" w:id="1">
    <w:p w:rsidR="00D067FA" w:rsidRDefault="00D067FA" w:rsidP="00982E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H-SS9-PK74820000a48-Identity-H">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4940F1">
    <w:pPr>
      <w:pStyle w:val="a4"/>
      <w:framePr w:wrap="around" w:vAnchor="text" w:hAnchor="margin" w:xAlign="outside" w:y="1"/>
      <w:ind w:right="1050"/>
      <w:rPr>
        <w:rStyle w:val="a6"/>
      </w:rPr>
    </w:pPr>
    <w:r>
      <w:rPr>
        <w:rStyle w:val="a6"/>
      </w:rPr>
      <w:fldChar w:fldCharType="begin"/>
    </w:r>
    <w:r w:rsidR="00C70C94">
      <w:rPr>
        <w:rStyle w:val="a6"/>
      </w:rPr>
      <w:instrText xml:space="preserve">PAGE  </w:instrText>
    </w:r>
    <w:r>
      <w:rPr>
        <w:rStyle w:val="a6"/>
      </w:rPr>
      <w:fldChar w:fldCharType="end"/>
    </w:r>
  </w:p>
  <w:p w:rsidR="00982ED1" w:rsidRDefault="00982ED1">
    <w:pPr>
      <w:pStyle w:val="a4"/>
      <w:ind w:right="105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ED1" w:rsidRDefault="00982ED1">
    <w:pPr>
      <w:pStyle w:val="a4"/>
      <w:framePr w:wrap="around" w:vAnchor="text" w:hAnchor="margin" w:xAlign="outside" w:y="1"/>
      <w:ind w:right="105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7FA" w:rsidRDefault="00D067FA" w:rsidP="00982ED1">
      <w:r>
        <w:separator/>
      </w:r>
    </w:p>
  </w:footnote>
  <w:footnote w:type="continuationSeparator" w:id="1">
    <w:p w:rsidR="00D067FA" w:rsidRDefault="00D067FA" w:rsidP="00982E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16EE1"/>
    <w:rsid w:val="9CEBEC44"/>
    <w:rsid w:val="BFEEBF3E"/>
    <w:rsid w:val="EFBF4777"/>
    <w:rsid w:val="F3FA39DA"/>
    <w:rsid w:val="F7F7C3D7"/>
    <w:rsid w:val="FDDF68ED"/>
    <w:rsid w:val="FF245118"/>
    <w:rsid w:val="00001A13"/>
    <w:rsid w:val="000171EE"/>
    <w:rsid w:val="00017A2E"/>
    <w:rsid w:val="0003071E"/>
    <w:rsid w:val="000400AA"/>
    <w:rsid w:val="000418C9"/>
    <w:rsid w:val="00043639"/>
    <w:rsid w:val="00057CB4"/>
    <w:rsid w:val="000727B8"/>
    <w:rsid w:val="000827DF"/>
    <w:rsid w:val="000A5AE8"/>
    <w:rsid w:val="000B7AF9"/>
    <w:rsid w:val="000F5565"/>
    <w:rsid w:val="00100F75"/>
    <w:rsid w:val="00114A8E"/>
    <w:rsid w:val="00136F31"/>
    <w:rsid w:val="00186F04"/>
    <w:rsid w:val="001901A8"/>
    <w:rsid w:val="001A1CC6"/>
    <w:rsid w:val="001B1AB9"/>
    <w:rsid w:val="001D0060"/>
    <w:rsid w:val="001D246D"/>
    <w:rsid w:val="00214EB8"/>
    <w:rsid w:val="002162B8"/>
    <w:rsid w:val="00220828"/>
    <w:rsid w:val="002274A9"/>
    <w:rsid w:val="00233ADF"/>
    <w:rsid w:val="002357B6"/>
    <w:rsid w:val="002375F6"/>
    <w:rsid w:val="00237C9D"/>
    <w:rsid w:val="00247B4A"/>
    <w:rsid w:val="002562C2"/>
    <w:rsid w:val="002606DE"/>
    <w:rsid w:val="00276C50"/>
    <w:rsid w:val="00281D48"/>
    <w:rsid w:val="002916DE"/>
    <w:rsid w:val="00296733"/>
    <w:rsid w:val="002A71FE"/>
    <w:rsid w:val="002C1AF7"/>
    <w:rsid w:val="002D74E0"/>
    <w:rsid w:val="0030303B"/>
    <w:rsid w:val="00310412"/>
    <w:rsid w:val="0031340E"/>
    <w:rsid w:val="00352763"/>
    <w:rsid w:val="00370C86"/>
    <w:rsid w:val="00374EDA"/>
    <w:rsid w:val="003776B3"/>
    <w:rsid w:val="00382EF8"/>
    <w:rsid w:val="00383AF1"/>
    <w:rsid w:val="00390BB6"/>
    <w:rsid w:val="003A7394"/>
    <w:rsid w:val="003B3A19"/>
    <w:rsid w:val="003B6C00"/>
    <w:rsid w:val="003C37AE"/>
    <w:rsid w:val="003C541D"/>
    <w:rsid w:val="003D4117"/>
    <w:rsid w:val="003D6B48"/>
    <w:rsid w:val="003F17D6"/>
    <w:rsid w:val="0040657B"/>
    <w:rsid w:val="00421E66"/>
    <w:rsid w:val="0044070A"/>
    <w:rsid w:val="004532CF"/>
    <w:rsid w:val="00455CC1"/>
    <w:rsid w:val="00491D40"/>
    <w:rsid w:val="004940F1"/>
    <w:rsid w:val="004B1C33"/>
    <w:rsid w:val="004C4544"/>
    <w:rsid w:val="004D6F9A"/>
    <w:rsid w:val="004E4FC4"/>
    <w:rsid w:val="004F2120"/>
    <w:rsid w:val="00500896"/>
    <w:rsid w:val="00504EBD"/>
    <w:rsid w:val="00507404"/>
    <w:rsid w:val="00511662"/>
    <w:rsid w:val="00535BB9"/>
    <w:rsid w:val="005539E6"/>
    <w:rsid w:val="005722A0"/>
    <w:rsid w:val="0057628B"/>
    <w:rsid w:val="00580C96"/>
    <w:rsid w:val="0059035D"/>
    <w:rsid w:val="0059151D"/>
    <w:rsid w:val="00592ED4"/>
    <w:rsid w:val="005A3C89"/>
    <w:rsid w:val="005A6AC6"/>
    <w:rsid w:val="005A756B"/>
    <w:rsid w:val="005B0A42"/>
    <w:rsid w:val="005B1539"/>
    <w:rsid w:val="005B5293"/>
    <w:rsid w:val="005C428E"/>
    <w:rsid w:val="005D03BB"/>
    <w:rsid w:val="005F3BCF"/>
    <w:rsid w:val="0060374C"/>
    <w:rsid w:val="006048C7"/>
    <w:rsid w:val="006216DB"/>
    <w:rsid w:val="00625203"/>
    <w:rsid w:val="00650EF8"/>
    <w:rsid w:val="00655B76"/>
    <w:rsid w:val="006B3EE5"/>
    <w:rsid w:val="006E34A0"/>
    <w:rsid w:val="006E69F8"/>
    <w:rsid w:val="006F6EB4"/>
    <w:rsid w:val="00702DBE"/>
    <w:rsid w:val="00716CC6"/>
    <w:rsid w:val="00716EE1"/>
    <w:rsid w:val="00734783"/>
    <w:rsid w:val="0075016C"/>
    <w:rsid w:val="00750DFC"/>
    <w:rsid w:val="007565F3"/>
    <w:rsid w:val="00771294"/>
    <w:rsid w:val="007843F6"/>
    <w:rsid w:val="007B1D6E"/>
    <w:rsid w:val="007C0699"/>
    <w:rsid w:val="007C59FA"/>
    <w:rsid w:val="007C7E5C"/>
    <w:rsid w:val="007D06DB"/>
    <w:rsid w:val="007E3EDF"/>
    <w:rsid w:val="00827FAD"/>
    <w:rsid w:val="008327AF"/>
    <w:rsid w:val="00834A9E"/>
    <w:rsid w:val="008608D8"/>
    <w:rsid w:val="00863780"/>
    <w:rsid w:val="00871281"/>
    <w:rsid w:val="008724E2"/>
    <w:rsid w:val="00875E36"/>
    <w:rsid w:val="0088257C"/>
    <w:rsid w:val="00884293"/>
    <w:rsid w:val="008C2FE1"/>
    <w:rsid w:val="00913A41"/>
    <w:rsid w:val="0093190C"/>
    <w:rsid w:val="009327A5"/>
    <w:rsid w:val="00950265"/>
    <w:rsid w:val="009512BC"/>
    <w:rsid w:val="009527C9"/>
    <w:rsid w:val="00965AE0"/>
    <w:rsid w:val="00976CC7"/>
    <w:rsid w:val="009816DB"/>
    <w:rsid w:val="00982CF1"/>
    <w:rsid w:val="00982ED1"/>
    <w:rsid w:val="00984F6D"/>
    <w:rsid w:val="00991DF8"/>
    <w:rsid w:val="009A499C"/>
    <w:rsid w:val="009B0567"/>
    <w:rsid w:val="009B49EC"/>
    <w:rsid w:val="009C7BFB"/>
    <w:rsid w:val="009F4778"/>
    <w:rsid w:val="00A21DC2"/>
    <w:rsid w:val="00A54FF7"/>
    <w:rsid w:val="00A62906"/>
    <w:rsid w:val="00A662DB"/>
    <w:rsid w:val="00A77D78"/>
    <w:rsid w:val="00A840D2"/>
    <w:rsid w:val="00AA6462"/>
    <w:rsid w:val="00AB3ACF"/>
    <w:rsid w:val="00AB3B07"/>
    <w:rsid w:val="00AD17FE"/>
    <w:rsid w:val="00B109F6"/>
    <w:rsid w:val="00B41573"/>
    <w:rsid w:val="00B45FC1"/>
    <w:rsid w:val="00BD306C"/>
    <w:rsid w:val="00BD32BB"/>
    <w:rsid w:val="00BF45BB"/>
    <w:rsid w:val="00C05119"/>
    <w:rsid w:val="00C36482"/>
    <w:rsid w:val="00C43062"/>
    <w:rsid w:val="00C65E09"/>
    <w:rsid w:val="00C70C94"/>
    <w:rsid w:val="00C925A2"/>
    <w:rsid w:val="00CC1A6F"/>
    <w:rsid w:val="00CC7B86"/>
    <w:rsid w:val="00CD01FB"/>
    <w:rsid w:val="00D03F18"/>
    <w:rsid w:val="00D067FA"/>
    <w:rsid w:val="00D2722A"/>
    <w:rsid w:val="00D356CF"/>
    <w:rsid w:val="00D5547E"/>
    <w:rsid w:val="00DA332A"/>
    <w:rsid w:val="00DC1666"/>
    <w:rsid w:val="00DD2DF7"/>
    <w:rsid w:val="00DD4D5F"/>
    <w:rsid w:val="00DE5773"/>
    <w:rsid w:val="00DF57A7"/>
    <w:rsid w:val="00E07491"/>
    <w:rsid w:val="00E13815"/>
    <w:rsid w:val="00E20A86"/>
    <w:rsid w:val="00E43FF6"/>
    <w:rsid w:val="00E52C55"/>
    <w:rsid w:val="00E55470"/>
    <w:rsid w:val="00E86849"/>
    <w:rsid w:val="00EB5597"/>
    <w:rsid w:val="00EC72BC"/>
    <w:rsid w:val="00EE4900"/>
    <w:rsid w:val="00EE7A0F"/>
    <w:rsid w:val="00EF0B1C"/>
    <w:rsid w:val="00F159A0"/>
    <w:rsid w:val="00F300B2"/>
    <w:rsid w:val="00F32A0A"/>
    <w:rsid w:val="00F33C08"/>
    <w:rsid w:val="00F46416"/>
    <w:rsid w:val="00F550BA"/>
    <w:rsid w:val="00F62715"/>
    <w:rsid w:val="00F6538A"/>
    <w:rsid w:val="00F870F0"/>
    <w:rsid w:val="00F9442F"/>
    <w:rsid w:val="00FB28A3"/>
    <w:rsid w:val="00FC1044"/>
    <w:rsid w:val="00FC18AA"/>
    <w:rsid w:val="00FE5ABC"/>
    <w:rsid w:val="00FF4679"/>
    <w:rsid w:val="00FF49F5"/>
    <w:rsid w:val="739FFC6B"/>
    <w:rsid w:val="76FF5F23"/>
    <w:rsid w:val="77FF8E80"/>
    <w:rsid w:val="7F7E8A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ED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982ED1"/>
    <w:pPr>
      <w:ind w:leftChars="2500" w:left="100"/>
    </w:pPr>
  </w:style>
  <w:style w:type="paragraph" w:styleId="a4">
    <w:name w:val="footer"/>
    <w:basedOn w:val="a"/>
    <w:link w:val="Char0"/>
    <w:qFormat/>
    <w:rsid w:val="00982ED1"/>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982ED1"/>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982ED1"/>
    <w:rPr>
      <w:rFonts w:cs="Times New Roman"/>
    </w:rPr>
  </w:style>
  <w:style w:type="character" w:customStyle="1" w:styleId="Char0">
    <w:name w:val="页脚 Char"/>
    <w:basedOn w:val="a0"/>
    <w:link w:val="a4"/>
    <w:qFormat/>
    <w:rsid w:val="00982ED1"/>
    <w:rPr>
      <w:rFonts w:ascii="Times New Roman" w:eastAsia="宋体" w:hAnsi="Times New Roman" w:cs="Times New Roman"/>
      <w:sz w:val="18"/>
      <w:szCs w:val="18"/>
    </w:rPr>
  </w:style>
  <w:style w:type="character" w:customStyle="1" w:styleId="Char1">
    <w:name w:val="页眉 Char"/>
    <w:basedOn w:val="a0"/>
    <w:link w:val="a5"/>
    <w:uiPriority w:val="99"/>
    <w:semiHidden/>
    <w:qFormat/>
    <w:rsid w:val="00982ED1"/>
    <w:rPr>
      <w:rFonts w:ascii="Times New Roman" w:eastAsia="宋体" w:hAnsi="Times New Roman" w:cs="Times New Roman"/>
      <w:sz w:val="18"/>
      <w:szCs w:val="18"/>
    </w:rPr>
  </w:style>
  <w:style w:type="paragraph" w:customStyle="1" w:styleId="a7">
    <w:name w:val="文书正文"/>
    <w:basedOn w:val="a"/>
    <w:qFormat/>
    <w:rsid w:val="00982ED1"/>
    <w:pPr>
      <w:spacing w:line="500" w:lineRule="exact"/>
    </w:pPr>
    <w:rPr>
      <w:rFonts w:eastAsia="仿宋_GB2312"/>
      <w:kern w:val="0"/>
      <w:sz w:val="32"/>
      <w:szCs w:val="30"/>
      <w:lang w:val="zh-CN"/>
    </w:rPr>
  </w:style>
  <w:style w:type="character" w:customStyle="1" w:styleId="ctiao">
    <w:name w:val="c_tiao"/>
    <w:basedOn w:val="a0"/>
    <w:rsid w:val="00982ED1"/>
  </w:style>
  <w:style w:type="character" w:customStyle="1" w:styleId="findinpage">
    <w:name w:val="find_in_page"/>
    <w:basedOn w:val="a0"/>
    <w:qFormat/>
    <w:rsid w:val="00982ED1"/>
  </w:style>
  <w:style w:type="character" w:customStyle="1" w:styleId="spwtclass">
    <w:name w:val="sp_wt_class"/>
    <w:basedOn w:val="a0"/>
    <w:qFormat/>
    <w:rsid w:val="00982ED1"/>
  </w:style>
  <w:style w:type="character" w:customStyle="1" w:styleId="Char">
    <w:name w:val="日期 Char"/>
    <w:basedOn w:val="a0"/>
    <w:link w:val="a3"/>
    <w:uiPriority w:val="99"/>
    <w:semiHidden/>
    <w:qFormat/>
    <w:rsid w:val="00982ED1"/>
    <w:rPr>
      <w:rFonts w:ascii="Times New Roman" w:eastAsia="宋体" w:hAnsi="Times New Roman" w:cs="Times New Roman"/>
      <w:szCs w:val="24"/>
    </w:rPr>
  </w:style>
  <w:style w:type="paragraph" w:styleId="a8">
    <w:name w:val="List Paragraph"/>
    <w:basedOn w:val="a"/>
    <w:uiPriority w:val="34"/>
    <w:qFormat/>
    <w:rsid w:val="00982ED1"/>
    <w:pPr>
      <w:ind w:firstLineChars="200" w:firstLine="420"/>
    </w:pPr>
  </w:style>
  <w:style w:type="paragraph" w:customStyle="1" w:styleId="p0">
    <w:name w:val="p0"/>
    <w:basedOn w:val="a"/>
    <w:qFormat/>
    <w:rsid w:val="00982ED1"/>
    <w:pPr>
      <w:widowControl/>
      <w:jc w:val="left"/>
    </w:pPr>
    <w:rPr>
      <w:rFonts w:ascii="宋体" w:hAnsi="宋体"/>
      <w:kern w:val="0"/>
      <w:sz w:val="24"/>
    </w:rPr>
  </w:style>
  <w:style w:type="character" w:customStyle="1" w:styleId="fontstyle21">
    <w:name w:val="fontstyle21"/>
    <w:basedOn w:val="a0"/>
    <w:qFormat/>
    <w:rsid w:val="00982ED1"/>
    <w:rPr>
      <w:rFonts w:ascii="H-SS9-PK74820000a48-Identity-H" w:hAnsi="H-SS9-PK74820000a48-Identity-H" w:hint="default"/>
      <w:color w:val="000000"/>
      <w:sz w:val="40"/>
      <w:szCs w:val="40"/>
    </w:rPr>
  </w:style>
  <w:style w:type="character" w:customStyle="1" w:styleId="ctiao1">
    <w:name w:val="c_tiao1"/>
    <w:basedOn w:val="a0"/>
    <w:qFormat/>
    <w:rsid w:val="00982ED1"/>
    <w:rPr>
      <w:rFonts w:ascii="宋体" w:eastAsia="宋体" w:hAnsi="宋体" w:hint="eastAsia"/>
      <w:b/>
      <w:bCs/>
      <w:sz w:val="18"/>
      <w:szCs w:val="18"/>
    </w:rPr>
  </w:style>
  <w:style w:type="paragraph" w:customStyle="1" w:styleId="lawyeeWritContent0">
    <w:name w:val="lawyeeWritContent0"/>
    <w:basedOn w:val="a"/>
    <w:link w:val="lawyeeWritContent0Char"/>
    <w:qFormat/>
    <w:rsid w:val="00982ED1"/>
    <w:pPr>
      <w:ind w:firstLineChars="200" w:firstLine="200"/>
    </w:pPr>
    <w:rPr>
      <w:rFonts w:ascii="仿宋_GB2312" w:eastAsia="仿宋_GB2312" w:hAnsi="Calibri"/>
      <w:sz w:val="32"/>
    </w:rPr>
  </w:style>
  <w:style w:type="character" w:customStyle="1" w:styleId="lawyeeWritContent0Char">
    <w:name w:val="lawyeeWritContent0 Char"/>
    <w:basedOn w:val="a0"/>
    <w:link w:val="lawyeeWritContent0"/>
    <w:qFormat/>
    <w:rsid w:val="00982ED1"/>
    <w:rPr>
      <w:rFonts w:ascii="仿宋_GB2312" w:eastAsia="仿宋_GB2312" w:hAnsi="Calibri" w:cs="Times New Roman"/>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240</Words>
  <Characters>1370</Characters>
  <Application>Microsoft Office Word</Application>
  <DocSecurity>0</DocSecurity>
  <Lines>11</Lines>
  <Paragraphs>3</Paragraphs>
  <ScaleCrop>false</ScaleCrop>
  <Company>Microsoft</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谢蔚颖</cp:lastModifiedBy>
  <cp:revision>2</cp:revision>
  <cp:lastPrinted>2023-05-31T01:04:00Z</cp:lastPrinted>
  <dcterms:created xsi:type="dcterms:W3CDTF">2025-05-28T02:17:00Z</dcterms:created>
  <dcterms:modified xsi:type="dcterms:W3CDTF">2025-05-28T02:17:00Z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DEFF2BFF9E8A8EC34C0DB2655DE4AE45</vt:lpwstr>
  </property>
</Properties>
</file>