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ED1" w:rsidRDefault="00982ED1">
      <w:pPr>
        <w:widowControl/>
        <w:spacing w:line="540" w:lineRule="exact"/>
        <w:jc w:val="center"/>
        <w:rPr>
          <w:rFonts w:ascii="宋体" w:hAnsi="宋体" w:cs="宋体"/>
          <w:kern w:val="0"/>
          <w:sz w:val="44"/>
          <w:szCs w:val="44"/>
        </w:rPr>
      </w:pPr>
    </w:p>
    <w:p w:rsidR="00982ED1" w:rsidRDefault="00C70C94">
      <w:pPr>
        <w:widowControl/>
        <w:spacing w:line="540" w:lineRule="exact"/>
        <w:jc w:val="center"/>
        <w:rPr>
          <w:rFonts w:ascii="宋体" w:cs="宋体"/>
          <w:kern w:val="0"/>
          <w:sz w:val="44"/>
          <w:szCs w:val="44"/>
        </w:rPr>
      </w:pPr>
      <w:r>
        <w:rPr>
          <w:rFonts w:ascii="宋体" w:hAnsi="宋体" w:cs="宋体" w:hint="eastAsia"/>
          <w:kern w:val="0"/>
          <w:sz w:val="44"/>
          <w:szCs w:val="44"/>
        </w:rPr>
        <w:t>广东省揭阳市中级人民法院</w:t>
      </w:r>
    </w:p>
    <w:p w:rsidR="00982ED1" w:rsidRDefault="00982ED1">
      <w:pPr>
        <w:widowControl/>
        <w:spacing w:line="540" w:lineRule="exact"/>
        <w:ind w:right="1050"/>
        <w:jc w:val="center"/>
        <w:rPr>
          <w:rFonts w:ascii="宋体" w:cs="宋体"/>
          <w:b/>
          <w:kern w:val="0"/>
          <w:sz w:val="52"/>
          <w:szCs w:val="44"/>
        </w:rPr>
      </w:pPr>
    </w:p>
    <w:p w:rsidR="00982ED1" w:rsidRDefault="00C70C94">
      <w:pPr>
        <w:widowControl/>
        <w:spacing w:line="540" w:lineRule="exact"/>
        <w:jc w:val="center"/>
        <w:rPr>
          <w:rFonts w:ascii="宋体" w:cs="宋体"/>
          <w:b/>
          <w:spacing w:val="100"/>
          <w:kern w:val="0"/>
          <w:sz w:val="52"/>
          <w:szCs w:val="44"/>
        </w:rPr>
      </w:pPr>
      <w:r>
        <w:rPr>
          <w:rFonts w:ascii="宋体" w:hAnsi="宋体" w:cs="宋体" w:hint="eastAsia"/>
          <w:b/>
          <w:spacing w:val="100"/>
          <w:kern w:val="0"/>
          <w:sz w:val="52"/>
          <w:szCs w:val="44"/>
        </w:rPr>
        <w:t>刑事裁定书</w:t>
      </w:r>
    </w:p>
    <w:p w:rsidR="00982ED1" w:rsidRDefault="00982ED1">
      <w:pPr>
        <w:spacing w:line="540" w:lineRule="exact"/>
        <w:ind w:right="1050" w:firstLineChars="200" w:firstLine="640"/>
        <w:jc w:val="right"/>
        <w:rPr>
          <w:rFonts w:ascii="仿宋_GB2312" w:eastAsia="仿宋_GB2312" w:hAnsi="宋体" w:cs="宋体"/>
          <w:kern w:val="0"/>
          <w:sz w:val="32"/>
          <w:szCs w:val="32"/>
        </w:rPr>
      </w:pPr>
    </w:p>
    <w:p w:rsidR="00982ED1" w:rsidRDefault="00C70C94">
      <w:pPr>
        <w:widowControl/>
        <w:tabs>
          <w:tab w:val="left" w:pos="1134"/>
        </w:tabs>
        <w:spacing w:line="540" w:lineRule="exact"/>
        <w:ind w:right="-2" w:firstLineChars="200" w:firstLine="640"/>
        <w:jc w:val="right"/>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cs="仿宋_GB2312" w:hint="eastAsia"/>
          <w:color w:val="000000"/>
          <w:kern w:val="0"/>
          <w:sz w:val="32"/>
          <w:szCs w:val="32"/>
        </w:rPr>
        <w:t>202</w:t>
      </w:r>
      <w:r w:rsidR="00EC72BC">
        <w:rPr>
          <w:rFonts w:ascii="仿宋_GB2312" w:eastAsia="仿宋_GB2312" w:cs="仿宋_GB2312" w:hint="eastAsia"/>
          <w:color w:val="000000"/>
          <w:kern w:val="0"/>
          <w:sz w:val="32"/>
          <w:szCs w:val="32"/>
        </w:rPr>
        <w:t>4</w:t>
      </w:r>
      <w:r>
        <w:rPr>
          <w:rFonts w:ascii="仿宋_GB2312" w:eastAsia="仿宋_GB2312" w:cs="仿宋_GB2312" w:hint="eastAsia"/>
          <w:color w:val="000000"/>
          <w:kern w:val="0"/>
          <w:sz w:val="32"/>
          <w:szCs w:val="32"/>
        </w:rPr>
        <w:t>）粤52刑更</w:t>
      </w:r>
      <w:r w:rsidR="00EC72BC">
        <w:rPr>
          <w:rFonts w:ascii="仿宋_GB2312" w:eastAsia="仿宋_GB2312" w:cs="仿宋_GB2312" w:hint="eastAsia"/>
          <w:color w:val="000000"/>
          <w:kern w:val="0"/>
          <w:sz w:val="32"/>
          <w:szCs w:val="32"/>
        </w:rPr>
        <w:t>6</w:t>
      </w:r>
      <w:r w:rsidR="004532CF">
        <w:rPr>
          <w:rFonts w:ascii="仿宋_GB2312" w:eastAsia="仿宋_GB2312" w:cs="仿宋_GB2312" w:hint="eastAsia"/>
          <w:color w:val="000000"/>
          <w:kern w:val="0"/>
          <w:sz w:val="32"/>
          <w:szCs w:val="32"/>
        </w:rPr>
        <w:t>4</w:t>
      </w:r>
      <w:r w:rsidR="00EC7118">
        <w:rPr>
          <w:rFonts w:ascii="仿宋_GB2312" w:eastAsia="仿宋_GB2312" w:cs="仿宋_GB2312" w:hint="eastAsia"/>
          <w:color w:val="000000"/>
          <w:kern w:val="0"/>
          <w:sz w:val="32"/>
          <w:szCs w:val="32"/>
        </w:rPr>
        <w:t>5</w:t>
      </w:r>
      <w:r>
        <w:rPr>
          <w:rFonts w:ascii="仿宋_GB2312" w:eastAsia="仿宋_GB2312" w:hAnsi="宋体" w:hint="eastAsia"/>
          <w:sz w:val="32"/>
          <w:szCs w:val="32"/>
        </w:rPr>
        <w:t>号</w:t>
      </w:r>
    </w:p>
    <w:p w:rsidR="00982ED1" w:rsidRDefault="00982ED1">
      <w:pPr>
        <w:widowControl/>
        <w:spacing w:line="540" w:lineRule="exact"/>
        <w:ind w:rightChars="327" w:right="687" w:firstLineChars="200" w:firstLine="640"/>
        <w:jc w:val="right"/>
        <w:rPr>
          <w:rFonts w:ascii="仿宋_GB2312" w:eastAsia="仿宋_GB2312" w:hAnsi="宋体"/>
          <w:sz w:val="32"/>
          <w:szCs w:val="32"/>
        </w:rPr>
      </w:pPr>
    </w:p>
    <w:p w:rsidR="00EC7118" w:rsidRPr="00EC7118" w:rsidRDefault="00EC7118" w:rsidP="00EC7118">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EC7118">
        <w:rPr>
          <w:rFonts w:ascii="仿宋_GB2312" w:eastAsia="仿宋_GB2312" w:cs="仿宋_GB2312" w:hint="eastAsia"/>
          <w:color w:val="000000"/>
          <w:kern w:val="0"/>
          <w:sz w:val="32"/>
          <w:szCs w:val="32"/>
        </w:rPr>
        <w:t>罪犯</w:t>
      </w:r>
      <w:r>
        <w:rPr>
          <w:rFonts w:ascii="仿宋_GB2312" w:eastAsia="仿宋_GB2312" w:cs="仿宋_GB2312" w:hint="eastAsia"/>
          <w:color w:val="000000"/>
          <w:kern w:val="0"/>
          <w:sz w:val="32"/>
          <w:szCs w:val="32"/>
        </w:rPr>
        <w:t>马某嘉</w:t>
      </w:r>
      <w:r w:rsidRPr="00EC7118">
        <w:rPr>
          <w:rFonts w:ascii="仿宋_GB2312" w:eastAsia="仿宋_GB2312" w:hAnsi="仿宋_GB2312" w:cs="仿宋_GB2312" w:hint="eastAsia"/>
          <w:color w:val="000000"/>
          <w:kern w:val="0"/>
          <w:sz w:val="32"/>
          <w:szCs w:val="32"/>
        </w:rPr>
        <w:t>，男，</w:t>
      </w:r>
      <w:r w:rsidRPr="00EC7118">
        <w:rPr>
          <w:rFonts w:ascii="仿宋_GB2312" w:eastAsia="仿宋_GB2312" w:cs="仿宋_GB2312" w:hint="eastAsia"/>
          <w:color w:val="000000"/>
          <w:kern w:val="0"/>
          <w:sz w:val="32"/>
          <w:szCs w:val="32"/>
        </w:rPr>
        <w:t>2002年2月6日出生，汉族，户籍地广东省河源市和平县，初中文化，现在广东省揭阳监狱服刑。</w:t>
      </w:r>
    </w:p>
    <w:p w:rsidR="00EC7118" w:rsidRPr="00EC7118" w:rsidRDefault="00EC7118" w:rsidP="00EC7118">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EC7118">
        <w:rPr>
          <w:rFonts w:ascii="仿宋_GB2312" w:eastAsia="仿宋_GB2312" w:cs="仿宋_GB2312" w:hint="eastAsia"/>
          <w:color w:val="000000"/>
          <w:kern w:val="0"/>
          <w:sz w:val="32"/>
          <w:szCs w:val="32"/>
        </w:rPr>
        <w:t>广东省和平县人民法院于2022年12月28日作出（2022）粤1624刑初131号刑事判决，以被告人</w:t>
      </w:r>
      <w:r>
        <w:rPr>
          <w:rFonts w:ascii="仿宋_GB2312" w:eastAsia="仿宋_GB2312" w:cs="仿宋_GB2312" w:hint="eastAsia"/>
          <w:color w:val="000000"/>
          <w:kern w:val="0"/>
          <w:sz w:val="32"/>
          <w:szCs w:val="32"/>
        </w:rPr>
        <w:t>马某嘉</w:t>
      </w:r>
      <w:r w:rsidRPr="00EC7118">
        <w:rPr>
          <w:rFonts w:ascii="仿宋_GB2312" w:eastAsia="仿宋_GB2312" w:hAnsi="仿宋_GB2312" w:cs="仿宋_GB2312" w:hint="eastAsia"/>
          <w:color w:val="000000"/>
          <w:kern w:val="0"/>
          <w:sz w:val="32"/>
          <w:szCs w:val="32"/>
        </w:rPr>
        <w:t>犯盗窃（未遂）、帮助信息网络犯罪活动罪，判处有期徒刑二年六个月，并处罚金人民币</w:t>
      </w:r>
      <w:r w:rsidRPr="00EC7118">
        <w:rPr>
          <w:rFonts w:ascii="仿宋_GB2312" w:eastAsia="仿宋_GB2312" w:cs="仿宋_GB2312" w:hint="eastAsia"/>
          <w:color w:val="000000"/>
          <w:kern w:val="0"/>
          <w:sz w:val="32"/>
          <w:szCs w:val="32"/>
        </w:rPr>
        <w:t>30000元。宣判后，被告人未上诉。判决生效后，于2023年4月20日交付监狱执行刑罚。刑期执行至2024年12月23日。</w:t>
      </w:r>
    </w:p>
    <w:p w:rsidR="00EC7118" w:rsidRPr="00EC7118" w:rsidRDefault="00EC7118" w:rsidP="00EC7118">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EC7118">
        <w:rPr>
          <w:rFonts w:ascii="仿宋_GB2312" w:eastAsia="仿宋_GB2312" w:cs="仿宋_GB2312" w:hint="eastAsia"/>
          <w:color w:val="000000"/>
          <w:kern w:val="0"/>
          <w:sz w:val="32"/>
          <w:szCs w:val="32"/>
        </w:rPr>
        <w:t>执行机关广东省揭阳监狱以罪犯</w:t>
      </w:r>
      <w:r>
        <w:rPr>
          <w:rFonts w:ascii="仿宋_GB2312" w:eastAsia="仿宋_GB2312" w:cs="仿宋_GB2312" w:hint="eastAsia"/>
          <w:color w:val="000000"/>
          <w:kern w:val="0"/>
          <w:sz w:val="32"/>
          <w:szCs w:val="32"/>
        </w:rPr>
        <w:t>马某嘉</w:t>
      </w:r>
      <w:r w:rsidRPr="00EC7118">
        <w:rPr>
          <w:rFonts w:ascii="仿宋_GB2312" w:eastAsia="仿宋_GB2312" w:hAnsi="仿宋_GB2312" w:cs="仿宋_GB2312" w:hint="eastAsia"/>
          <w:color w:val="000000"/>
          <w:kern w:val="0"/>
          <w:sz w:val="32"/>
          <w:szCs w:val="32"/>
        </w:rPr>
        <w:t>在服刑期间确有悔改表现，提出建议假释或减去有期徒刑二个月，优先适用假释，报送本院审理。本院依法组成合议庭，开庭审理了本案。广东省揭阳市人民检察院指派检察员陈明光出庭履行监督职责，广东省揭阳监狱指派干警李伟绰、吴捷华出庭</w:t>
      </w:r>
      <w:r w:rsidRPr="00EC7118">
        <w:rPr>
          <w:rFonts w:ascii="仿宋_GB2312" w:eastAsia="仿宋_GB2312" w:cs="仿宋_GB2312" w:hint="eastAsia"/>
          <w:color w:val="000000"/>
          <w:kern w:val="0"/>
          <w:sz w:val="32"/>
          <w:szCs w:val="32"/>
        </w:rPr>
        <w:t>履行职责，罪犯</w:t>
      </w:r>
      <w:r>
        <w:rPr>
          <w:rFonts w:ascii="仿宋_GB2312" w:eastAsia="仿宋_GB2312" w:cs="仿宋_GB2312" w:hint="eastAsia"/>
          <w:color w:val="000000"/>
          <w:kern w:val="0"/>
          <w:sz w:val="32"/>
          <w:szCs w:val="32"/>
        </w:rPr>
        <w:t>马某嘉</w:t>
      </w:r>
      <w:r w:rsidRPr="00EC7118">
        <w:rPr>
          <w:rFonts w:ascii="仿宋_GB2312" w:eastAsia="仿宋_GB2312" w:hAnsi="仿宋_GB2312" w:cs="仿宋_GB2312" w:hint="eastAsia"/>
          <w:color w:val="000000"/>
          <w:kern w:val="0"/>
          <w:sz w:val="32"/>
          <w:szCs w:val="32"/>
        </w:rPr>
        <w:t>到庭参加庭审。本案现已审理终结。</w:t>
      </w:r>
    </w:p>
    <w:p w:rsidR="00EC7118" w:rsidRPr="00EC7118" w:rsidRDefault="00EC7118" w:rsidP="00EC7118">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EC7118">
        <w:rPr>
          <w:rFonts w:ascii="仿宋_GB2312" w:eastAsia="仿宋_GB2312" w:cs="仿宋_GB2312" w:hint="eastAsia"/>
          <w:color w:val="000000"/>
          <w:kern w:val="0"/>
          <w:sz w:val="32"/>
          <w:szCs w:val="32"/>
        </w:rPr>
        <w:t>广东省揭阳监狱认为，罪犯</w:t>
      </w:r>
      <w:r>
        <w:rPr>
          <w:rFonts w:ascii="仿宋_GB2312" w:eastAsia="仿宋_GB2312" w:cs="仿宋_GB2312" w:hint="eastAsia"/>
          <w:color w:val="000000"/>
          <w:kern w:val="0"/>
          <w:sz w:val="32"/>
          <w:szCs w:val="32"/>
        </w:rPr>
        <w:t>马某嘉</w:t>
      </w:r>
      <w:r w:rsidRPr="00EC7118">
        <w:rPr>
          <w:rFonts w:ascii="仿宋_GB2312" w:eastAsia="仿宋_GB2312" w:hAnsi="仿宋_GB2312" w:cs="仿宋_GB2312" w:hint="eastAsia"/>
          <w:color w:val="000000"/>
          <w:kern w:val="0"/>
          <w:sz w:val="32"/>
          <w:szCs w:val="32"/>
        </w:rPr>
        <w:t>在服刑期间认罪悔罪，认真遵守监规，接受教育改造，积极参加学习，积极参加劳动，完成生产任务。依照《中华人民共和国刑法》第七十八条、第七十九条、第八十一条、第八十二条，《中华人民共和国刑事</w:t>
      </w:r>
      <w:r w:rsidRPr="00EC7118">
        <w:rPr>
          <w:rFonts w:ascii="仿宋_GB2312" w:eastAsia="仿宋_GB2312" w:hAnsi="仿宋_GB2312" w:cs="仿宋_GB2312" w:hint="eastAsia"/>
          <w:color w:val="000000"/>
          <w:kern w:val="0"/>
          <w:sz w:val="32"/>
          <w:szCs w:val="32"/>
        </w:rPr>
        <w:lastRenderedPageBreak/>
        <w:t>诉讼法》第二百七十三条第二款的规定，该犯同时符合假释和减去有期徒刑二个月的条件，建议对其优先适用假释。</w:t>
      </w:r>
    </w:p>
    <w:p w:rsidR="00EC7118" w:rsidRPr="00EC7118" w:rsidRDefault="00EC7118" w:rsidP="00EC7118">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EC7118">
        <w:rPr>
          <w:rFonts w:ascii="仿宋_GB2312" w:eastAsia="仿宋_GB2312" w:cs="仿宋_GB2312" w:hint="eastAsia"/>
          <w:color w:val="000000"/>
          <w:kern w:val="0"/>
          <w:sz w:val="32"/>
          <w:szCs w:val="32"/>
        </w:rPr>
        <w:t>广东省揭阳市人民检察院认为，执行机关出示的罪犯有关证据材料真实有效，提请假释及审理程序合法，原判刑期已执行二分之一以上，该犯改造期间认真遵守监规，接受教育改造，确有悔改表现，同意对罪犯</w:t>
      </w:r>
      <w:r>
        <w:rPr>
          <w:rFonts w:ascii="仿宋_GB2312" w:eastAsia="仿宋_GB2312" w:cs="仿宋_GB2312" w:hint="eastAsia"/>
          <w:color w:val="000000"/>
          <w:kern w:val="0"/>
          <w:sz w:val="32"/>
          <w:szCs w:val="32"/>
        </w:rPr>
        <w:t>马某嘉</w:t>
      </w:r>
      <w:r w:rsidRPr="00EC7118">
        <w:rPr>
          <w:rFonts w:ascii="仿宋_GB2312" w:eastAsia="仿宋_GB2312" w:hAnsi="仿宋_GB2312" w:cs="仿宋_GB2312" w:hint="eastAsia"/>
          <w:color w:val="000000"/>
          <w:kern w:val="0"/>
          <w:sz w:val="32"/>
          <w:szCs w:val="32"/>
        </w:rPr>
        <w:t>提请减去有期徒刑二个月，优先提请假释。</w:t>
      </w:r>
    </w:p>
    <w:p w:rsidR="00EC7118" w:rsidRPr="00EC7118" w:rsidRDefault="00EC7118" w:rsidP="00EC7118">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EC7118">
        <w:rPr>
          <w:rFonts w:ascii="仿宋_GB2312" w:eastAsia="仿宋_GB2312" w:cs="仿宋_GB2312" w:hint="eastAsia"/>
          <w:color w:val="000000"/>
          <w:kern w:val="0"/>
          <w:sz w:val="32"/>
          <w:szCs w:val="32"/>
        </w:rPr>
        <w:t>经审理查明，罪犯</w:t>
      </w:r>
      <w:r>
        <w:rPr>
          <w:rFonts w:ascii="仿宋_GB2312" w:eastAsia="仿宋_GB2312" w:cs="仿宋_GB2312" w:hint="eastAsia"/>
          <w:color w:val="000000"/>
          <w:kern w:val="0"/>
          <w:sz w:val="32"/>
          <w:szCs w:val="32"/>
        </w:rPr>
        <w:t>马某嘉</w:t>
      </w:r>
      <w:r w:rsidRPr="00EC7118">
        <w:rPr>
          <w:rFonts w:ascii="仿宋_GB2312" w:eastAsia="仿宋_GB2312" w:hAnsi="仿宋_GB2312" w:cs="仿宋_GB2312" w:hint="eastAsia"/>
          <w:color w:val="000000"/>
          <w:kern w:val="0"/>
          <w:sz w:val="32"/>
          <w:szCs w:val="32"/>
        </w:rPr>
        <w:t>在服刑考核期间，能认罪悔罪；认真遵守法律法规及监规纪律，接受教育改造；积极参加思想、文化和职业技术教育；积极参加生产劳动，努力完成生产任务，获得</w:t>
      </w:r>
      <w:r w:rsidRPr="00EC7118">
        <w:rPr>
          <w:rFonts w:ascii="仿宋_GB2312" w:eastAsia="仿宋_GB2312" w:cs="仿宋_GB2312" w:hint="eastAsia"/>
          <w:color w:val="000000"/>
          <w:kern w:val="0"/>
          <w:sz w:val="32"/>
          <w:szCs w:val="32"/>
        </w:rPr>
        <w:t>2个表扬并95分，考核期内累计扣9分。本次在原审法院缴纳罚金人民币30000元。广东省和平县司法局于2024年7月15日出具的《调查评估意见书》反映，罪犯</w:t>
      </w:r>
      <w:r>
        <w:rPr>
          <w:rFonts w:ascii="仿宋_GB2312" w:eastAsia="仿宋_GB2312" w:cs="仿宋_GB2312" w:hint="eastAsia"/>
          <w:color w:val="000000"/>
          <w:kern w:val="0"/>
          <w:sz w:val="32"/>
          <w:szCs w:val="32"/>
        </w:rPr>
        <w:t>马某嘉</w:t>
      </w:r>
      <w:r w:rsidRPr="00EC7118">
        <w:rPr>
          <w:rFonts w:ascii="仿宋_GB2312" w:eastAsia="仿宋_GB2312" w:hAnsi="仿宋_GB2312" w:cs="仿宋_GB2312" w:hint="eastAsia"/>
          <w:color w:val="000000"/>
          <w:kern w:val="0"/>
          <w:sz w:val="32"/>
          <w:szCs w:val="32"/>
        </w:rPr>
        <w:t>适宜社区矫正。以上事实有罪犯减刑假释审批表、提请假释（减刑）建议书、调查评估意见书、</w:t>
      </w:r>
      <w:r w:rsidRPr="00EC7118">
        <w:rPr>
          <w:rFonts w:ascii="仿宋_GB2312" w:eastAsia="仿宋_GB2312" w:cs="仿宋_GB2312" w:hint="eastAsia"/>
          <w:color w:val="000000"/>
          <w:kern w:val="0"/>
          <w:sz w:val="32"/>
          <w:szCs w:val="32"/>
        </w:rPr>
        <w:t>广东省监狱拟假释及暂予监外执行罪犯再犯危险性评估报告等在卷材料予以证实。</w:t>
      </w:r>
    </w:p>
    <w:p w:rsidR="00EC7118" w:rsidRPr="00EC7118" w:rsidRDefault="00EC7118" w:rsidP="00EC7118">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EC7118">
        <w:rPr>
          <w:rFonts w:ascii="仿宋_GB2312" w:eastAsia="仿宋_GB2312" w:cs="仿宋_GB2312" w:hint="eastAsia"/>
          <w:color w:val="000000"/>
          <w:kern w:val="0"/>
          <w:sz w:val="32"/>
          <w:szCs w:val="32"/>
        </w:rPr>
        <w:t>本院认为，罪犯</w:t>
      </w:r>
      <w:r>
        <w:rPr>
          <w:rFonts w:ascii="仿宋_GB2312" w:eastAsia="仿宋_GB2312" w:cs="仿宋_GB2312" w:hint="eastAsia"/>
          <w:color w:val="000000"/>
          <w:kern w:val="0"/>
          <w:sz w:val="32"/>
          <w:szCs w:val="32"/>
        </w:rPr>
        <w:t>马某嘉</w:t>
      </w:r>
      <w:r w:rsidRPr="00EC7118">
        <w:rPr>
          <w:rFonts w:ascii="仿宋_GB2312" w:eastAsia="仿宋_GB2312" w:hAnsi="仿宋_GB2312" w:cs="仿宋_GB2312" w:hint="eastAsia"/>
          <w:color w:val="000000"/>
          <w:kern w:val="0"/>
          <w:sz w:val="32"/>
          <w:szCs w:val="32"/>
        </w:rPr>
        <w:t>原判刑期已执行二分之一以上，在服刑期间的一贯表现良好，财产性判项已履行，确有悔改表现，广东省和平县司法局同意对其适用社区矫正，具备基本监管条件。执行机关认为罪犯</w:t>
      </w:r>
      <w:r>
        <w:rPr>
          <w:rFonts w:ascii="仿宋_GB2312" w:eastAsia="仿宋_GB2312" w:hAnsi="仿宋_GB2312" w:cs="仿宋_GB2312" w:hint="eastAsia"/>
          <w:color w:val="000000"/>
          <w:kern w:val="0"/>
          <w:sz w:val="32"/>
          <w:szCs w:val="32"/>
        </w:rPr>
        <w:t>马某嘉</w:t>
      </w:r>
      <w:r w:rsidRPr="00EC7118">
        <w:rPr>
          <w:rFonts w:ascii="仿宋_GB2312" w:eastAsia="仿宋_GB2312" w:hAnsi="仿宋_GB2312" w:cs="仿宋_GB2312" w:hint="eastAsia"/>
          <w:color w:val="000000"/>
          <w:kern w:val="0"/>
          <w:sz w:val="32"/>
          <w:szCs w:val="32"/>
        </w:rPr>
        <w:t>符合假释的法定条件的事实清楚，证据充分，其优先适用假释的建议合法，本院予以采纳。同时本院要求罪犯</w:t>
      </w:r>
      <w:r>
        <w:rPr>
          <w:rFonts w:ascii="仿宋_GB2312" w:eastAsia="仿宋_GB2312" w:hAnsi="仿宋_GB2312" w:cs="仿宋_GB2312" w:hint="eastAsia"/>
          <w:color w:val="000000"/>
          <w:kern w:val="0"/>
          <w:sz w:val="32"/>
          <w:szCs w:val="32"/>
        </w:rPr>
        <w:t>马某嘉</w:t>
      </w:r>
      <w:r w:rsidRPr="00EC7118">
        <w:rPr>
          <w:rFonts w:ascii="仿宋_GB2312" w:eastAsia="仿宋_GB2312" w:hAnsi="仿宋_GB2312" w:cs="仿宋_GB2312" w:hint="eastAsia"/>
          <w:color w:val="000000"/>
          <w:kern w:val="0"/>
          <w:sz w:val="32"/>
          <w:szCs w:val="32"/>
        </w:rPr>
        <w:t>获得假释后按时到社区矫正机构报告，服从监督机关的监督管理，遵守法律法规。经本院审判委员会讨论决定，依照《中华人民共和国刑法》第八十一条、第八十二</w:t>
      </w:r>
      <w:r w:rsidRPr="00EC7118">
        <w:rPr>
          <w:rFonts w:ascii="仿宋_GB2312" w:eastAsia="仿宋_GB2312" w:cs="仿宋_GB2312" w:hint="eastAsia"/>
          <w:color w:val="000000"/>
          <w:kern w:val="0"/>
          <w:sz w:val="32"/>
          <w:szCs w:val="32"/>
        </w:rPr>
        <w:lastRenderedPageBreak/>
        <w:t>条、第八十三条，《中华人民共和国出境入境管理法》第十二条第二项，《中华人民共和国刑事诉讼法》第二百七十三条第二款，《最高人民法院关于适用＜中华人民共和国刑事诉讼法＞的解释》第五百三十四条第一款第三项、第五百三十六条、第五百三十八条，《最高人民法院关于办理减刑、假释案件具体应用法律的规定》第三条、第二十二条、第二十三条的规定，裁定如下：</w:t>
      </w:r>
    </w:p>
    <w:p w:rsidR="00EC7118" w:rsidRPr="00EC7118" w:rsidRDefault="00EC7118" w:rsidP="00EC7118">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EC7118">
        <w:rPr>
          <w:rFonts w:ascii="仿宋_GB2312" w:eastAsia="仿宋_GB2312" w:cs="仿宋_GB2312" w:hint="eastAsia"/>
          <w:color w:val="000000"/>
          <w:kern w:val="0"/>
          <w:sz w:val="32"/>
          <w:szCs w:val="32"/>
        </w:rPr>
        <w:t>对罪犯</w:t>
      </w:r>
      <w:r>
        <w:rPr>
          <w:rFonts w:ascii="仿宋_GB2312" w:eastAsia="仿宋_GB2312" w:cs="仿宋_GB2312" w:hint="eastAsia"/>
          <w:color w:val="000000"/>
          <w:kern w:val="0"/>
          <w:sz w:val="32"/>
          <w:szCs w:val="32"/>
        </w:rPr>
        <w:t>马某嘉</w:t>
      </w:r>
      <w:r w:rsidRPr="00EC7118">
        <w:rPr>
          <w:rFonts w:ascii="仿宋_GB2312" w:eastAsia="仿宋_GB2312" w:hAnsi="仿宋_GB2312" w:cs="仿宋_GB2312" w:hint="eastAsia"/>
          <w:color w:val="000000"/>
          <w:kern w:val="0"/>
          <w:sz w:val="32"/>
          <w:szCs w:val="32"/>
        </w:rPr>
        <w:t>予以假释（假释考验期自</w:t>
      </w:r>
      <w:r w:rsidRPr="00EC7118">
        <w:rPr>
          <w:rFonts w:ascii="仿宋_GB2312" w:eastAsia="仿宋_GB2312" w:cs="仿宋_GB2312" w:hint="eastAsia"/>
          <w:color w:val="000000"/>
          <w:kern w:val="0"/>
          <w:sz w:val="32"/>
          <w:szCs w:val="32"/>
        </w:rPr>
        <w:t>2024年11月6日至2024年12月23日止）。</w:t>
      </w:r>
    </w:p>
    <w:p w:rsidR="00FF4679" w:rsidRPr="00FF4679" w:rsidRDefault="00EC7118" w:rsidP="00EC7118">
      <w:pPr>
        <w:autoSpaceDE w:val="0"/>
        <w:autoSpaceDN w:val="0"/>
        <w:adjustRightInd w:val="0"/>
        <w:spacing w:line="540" w:lineRule="exact"/>
        <w:ind w:firstLineChars="200" w:firstLine="640"/>
        <w:jc w:val="left"/>
        <w:rPr>
          <w:rFonts w:ascii="仿宋_GB2312" w:eastAsia="仿宋_GB2312" w:cs="仿宋_GB2312"/>
          <w:color w:val="000000"/>
          <w:kern w:val="0"/>
          <w:sz w:val="32"/>
          <w:szCs w:val="32"/>
        </w:rPr>
      </w:pPr>
      <w:r w:rsidRPr="00EC7118">
        <w:rPr>
          <w:rFonts w:ascii="仿宋_GB2312" w:eastAsia="仿宋_GB2312" w:cs="仿宋_GB2312" w:hint="eastAsia"/>
          <w:color w:val="000000"/>
          <w:kern w:val="0"/>
          <w:sz w:val="32"/>
          <w:szCs w:val="32"/>
        </w:rPr>
        <w:t>本裁定送达后即发生法律效力。</w:t>
      </w:r>
    </w:p>
    <w:p w:rsidR="00FF4679" w:rsidRPr="00FF4679" w:rsidRDefault="00FF4679" w:rsidP="00FF4679">
      <w:pPr>
        <w:autoSpaceDE w:val="0"/>
        <w:autoSpaceDN w:val="0"/>
        <w:adjustRightInd w:val="0"/>
        <w:spacing w:line="540" w:lineRule="exact"/>
        <w:ind w:firstLineChars="200" w:firstLine="640"/>
        <w:jc w:val="left"/>
        <w:rPr>
          <w:rFonts w:ascii="仿宋_GB2312" w:eastAsia="仿宋_GB2312" w:cs="仿宋_GB2312"/>
          <w:color w:val="000000"/>
          <w:kern w:val="0"/>
          <w:sz w:val="32"/>
          <w:szCs w:val="32"/>
        </w:rPr>
      </w:pPr>
    </w:p>
    <w:p w:rsidR="00982ED1" w:rsidRDefault="00982ED1">
      <w:pPr>
        <w:autoSpaceDE w:val="0"/>
        <w:autoSpaceDN w:val="0"/>
        <w:adjustRightInd w:val="0"/>
        <w:spacing w:line="540" w:lineRule="exact"/>
        <w:ind w:firstLineChars="200" w:firstLine="640"/>
        <w:jc w:val="left"/>
        <w:rPr>
          <w:rFonts w:ascii="仿宋_GB2312" w:eastAsia="仿宋_GB2312" w:cs="仿宋_GB2312"/>
          <w:color w:val="000000"/>
          <w:kern w:val="0"/>
          <w:sz w:val="32"/>
          <w:szCs w:val="32"/>
        </w:rPr>
      </w:pPr>
    </w:p>
    <w:p w:rsidR="00982ED1" w:rsidRDefault="00C70C94">
      <w:pPr>
        <w:widowControl/>
        <w:spacing w:line="620" w:lineRule="exact"/>
        <w:ind w:rightChars="600" w:right="126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审  判  长    </w:t>
      </w:r>
      <w:r>
        <w:rPr>
          <w:rFonts w:ascii="仿宋_GB2312" w:eastAsia="仿宋_GB2312" w:hint="eastAsia"/>
          <w:kern w:val="0"/>
          <w:sz w:val="32"/>
          <w:szCs w:val="32"/>
        </w:rPr>
        <w:t>张晓炜</w:t>
      </w:r>
    </w:p>
    <w:p w:rsidR="00982ED1" w:rsidRDefault="00C70C94">
      <w:pPr>
        <w:widowControl/>
        <w:spacing w:line="620" w:lineRule="exact"/>
        <w:ind w:rightChars="600" w:right="126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审  判  员    </w:t>
      </w:r>
      <w:r w:rsidR="00EC72BC">
        <w:rPr>
          <w:rFonts w:ascii="仿宋_GB2312" w:eastAsia="仿宋_GB2312" w:hint="eastAsia"/>
          <w:kern w:val="0"/>
          <w:sz w:val="32"/>
          <w:szCs w:val="32"/>
        </w:rPr>
        <w:t>黄桥镇</w:t>
      </w:r>
    </w:p>
    <w:p w:rsidR="00982ED1" w:rsidRDefault="00C70C94">
      <w:pPr>
        <w:widowControl/>
        <w:spacing w:line="620" w:lineRule="exact"/>
        <w:ind w:rightChars="600" w:right="126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审  判  员    </w:t>
      </w:r>
      <w:r w:rsidR="00EC72BC">
        <w:rPr>
          <w:rFonts w:ascii="仿宋_GB2312" w:eastAsia="仿宋_GB2312" w:hAnsi="宋体" w:cs="宋体" w:hint="eastAsia"/>
          <w:kern w:val="0"/>
          <w:sz w:val="32"/>
          <w:szCs w:val="32"/>
        </w:rPr>
        <w:t>张柔凤</w:t>
      </w:r>
    </w:p>
    <w:p w:rsidR="000727B8" w:rsidRPr="000727B8" w:rsidRDefault="000727B8">
      <w:pPr>
        <w:widowControl/>
        <w:spacing w:line="620" w:lineRule="exact"/>
        <w:ind w:rightChars="600" w:right="1260"/>
        <w:jc w:val="right"/>
        <w:rPr>
          <w:rFonts w:ascii="仿宋_GB2312" w:eastAsia="仿宋_GB2312" w:hAnsi="宋体" w:cs="宋体"/>
          <w:kern w:val="0"/>
          <w:sz w:val="32"/>
          <w:szCs w:val="32"/>
        </w:rPr>
      </w:pPr>
    </w:p>
    <w:p w:rsidR="00982ED1" w:rsidRDefault="00C70C94">
      <w:pPr>
        <w:widowControl/>
        <w:spacing w:line="620" w:lineRule="exact"/>
        <w:ind w:rightChars="600" w:right="126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二</w:t>
      </w:r>
      <w:r>
        <w:rPr>
          <w:rFonts w:ascii="仿宋_GB2312" w:hAnsi="宋体" w:cs="宋体" w:hint="eastAsia"/>
          <w:kern w:val="0"/>
          <w:sz w:val="32"/>
          <w:szCs w:val="32"/>
        </w:rPr>
        <w:t>〇</w:t>
      </w:r>
      <w:r>
        <w:rPr>
          <w:rFonts w:ascii="仿宋_GB2312" w:eastAsia="仿宋_GB2312" w:hAnsi="仿宋_GB2312" w:cs="仿宋_GB2312" w:hint="eastAsia"/>
          <w:kern w:val="0"/>
          <w:sz w:val="32"/>
          <w:szCs w:val="32"/>
        </w:rPr>
        <w:t>二</w:t>
      </w:r>
      <w:r w:rsidR="00EC72BC">
        <w:rPr>
          <w:rFonts w:ascii="仿宋_GB2312" w:eastAsia="仿宋_GB2312" w:hAnsi="仿宋_GB2312" w:cs="仿宋_GB2312" w:hint="eastAsia"/>
          <w:kern w:val="0"/>
          <w:sz w:val="32"/>
          <w:szCs w:val="32"/>
        </w:rPr>
        <w:t>四年十一</w:t>
      </w:r>
      <w:r>
        <w:rPr>
          <w:rFonts w:ascii="仿宋_GB2312" w:eastAsia="仿宋_GB2312" w:hAnsi="仿宋_GB2312" w:cs="仿宋_GB2312" w:hint="eastAsia"/>
          <w:kern w:val="0"/>
          <w:sz w:val="32"/>
          <w:szCs w:val="32"/>
        </w:rPr>
        <w:t>月</w:t>
      </w:r>
      <w:r w:rsidR="00EC72BC">
        <w:rPr>
          <w:rFonts w:ascii="仿宋_GB2312" w:eastAsia="仿宋_GB2312" w:hAnsi="仿宋_GB2312" w:cs="仿宋_GB2312" w:hint="eastAsia"/>
          <w:kern w:val="0"/>
          <w:sz w:val="32"/>
          <w:szCs w:val="32"/>
        </w:rPr>
        <w:t>六</w:t>
      </w:r>
      <w:r>
        <w:rPr>
          <w:rFonts w:ascii="仿宋_GB2312" w:eastAsia="仿宋_GB2312" w:hAnsi="宋体" w:cs="宋体" w:hint="eastAsia"/>
          <w:kern w:val="0"/>
          <w:sz w:val="32"/>
          <w:szCs w:val="32"/>
        </w:rPr>
        <w:t>日</w:t>
      </w:r>
    </w:p>
    <w:p w:rsidR="00982ED1" w:rsidRDefault="00C70C94">
      <w:pPr>
        <w:widowControl/>
        <w:spacing w:line="62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本件与原本核对无异</w:t>
      </w:r>
    </w:p>
    <w:p w:rsidR="00982ED1" w:rsidRDefault="00C70C94">
      <w:pPr>
        <w:widowControl/>
        <w:spacing w:line="620" w:lineRule="exact"/>
        <w:ind w:rightChars="600" w:right="126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Pr>
          <w:rFonts w:ascii="仿宋_GB2312" w:eastAsia="仿宋_GB2312" w:hAnsi="宋体" w:cs="宋体" w:hint="eastAsia"/>
          <w:spacing w:val="-16"/>
          <w:kern w:val="0"/>
          <w:sz w:val="32"/>
          <w:szCs w:val="32"/>
        </w:rPr>
        <w:t>法 官 助 理</w:t>
      </w:r>
      <w:r w:rsidR="00017A2E">
        <w:rPr>
          <w:rFonts w:ascii="仿宋_GB2312" w:eastAsia="仿宋_GB2312" w:hAnsi="宋体" w:cs="宋体" w:hint="eastAsia"/>
          <w:spacing w:val="-16"/>
          <w:kern w:val="0"/>
          <w:sz w:val="32"/>
          <w:szCs w:val="32"/>
        </w:rPr>
        <w:t xml:space="preserve">     </w:t>
      </w:r>
      <w:r>
        <w:rPr>
          <w:rFonts w:ascii="仿宋_GB2312" w:eastAsia="仿宋_GB2312" w:hAnsi="宋体" w:cs="宋体" w:hint="eastAsia"/>
          <w:kern w:val="0"/>
          <w:sz w:val="32"/>
          <w:szCs w:val="32"/>
        </w:rPr>
        <w:t>吴斯娴</w:t>
      </w:r>
    </w:p>
    <w:p w:rsidR="00982ED1" w:rsidRDefault="00C70C94">
      <w:pPr>
        <w:widowControl/>
        <w:spacing w:line="620" w:lineRule="exact"/>
        <w:ind w:rightChars="600" w:right="1260"/>
        <w:jc w:val="right"/>
      </w:pPr>
      <w:r>
        <w:rPr>
          <w:rFonts w:ascii="仿宋_GB2312" w:eastAsia="仿宋_GB2312" w:hint="eastAsia"/>
          <w:sz w:val="32"/>
          <w:szCs w:val="32"/>
        </w:rPr>
        <w:t xml:space="preserve">                        书  记  员    </w:t>
      </w:r>
      <w:r w:rsidR="00EC72BC">
        <w:rPr>
          <w:rFonts w:ascii="仿宋_GB2312" w:eastAsia="仿宋_GB2312" w:hint="eastAsia"/>
          <w:sz w:val="32"/>
          <w:szCs w:val="32"/>
        </w:rPr>
        <w:t>谢蔚颖</w:t>
      </w:r>
    </w:p>
    <w:sectPr w:rsidR="00982ED1" w:rsidSect="00982ED1">
      <w:footerReference w:type="even" r:id="rId6"/>
      <w:footerReference w:type="default" r:id="rId7"/>
      <w:pgSz w:w="11906" w:h="16838"/>
      <w:pgMar w:top="1871" w:right="1531" w:bottom="181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6D7E" w:rsidRDefault="007A6D7E" w:rsidP="00982ED1">
      <w:r>
        <w:separator/>
      </w:r>
    </w:p>
  </w:endnote>
  <w:endnote w:type="continuationSeparator" w:id="1">
    <w:p w:rsidR="007A6D7E" w:rsidRDefault="007A6D7E" w:rsidP="00982E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H-SS9-PK74820000a48-Identity-H">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ED1" w:rsidRDefault="00AB34E5">
    <w:pPr>
      <w:pStyle w:val="a4"/>
      <w:framePr w:wrap="around" w:vAnchor="text" w:hAnchor="margin" w:xAlign="outside" w:y="1"/>
      <w:ind w:right="1050"/>
      <w:rPr>
        <w:rStyle w:val="a6"/>
      </w:rPr>
    </w:pPr>
    <w:r>
      <w:rPr>
        <w:rStyle w:val="a6"/>
      </w:rPr>
      <w:fldChar w:fldCharType="begin"/>
    </w:r>
    <w:r w:rsidR="00C70C94">
      <w:rPr>
        <w:rStyle w:val="a6"/>
      </w:rPr>
      <w:instrText xml:space="preserve">PAGE  </w:instrText>
    </w:r>
    <w:r>
      <w:rPr>
        <w:rStyle w:val="a6"/>
      </w:rPr>
      <w:fldChar w:fldCharType="end"/>
    </w:r>
  </w:p>
  <w:p w:rsidR="00982ED1" w:rsidRDefault="00982ED1">
    <w:pPr>
      <w:pStyle w:val="a4"/>
      <w:ind w:right="105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ED1" w:rsidRDefault="00982ED1">
    <w:pPr>
      <w:pStyle w:val="a4"/>
      <w:framePr w:wrap="around" w:vAnchor="text" w:hAnchor="margin" w:xAlign="outside" w:y="1"/>
      <w:ind w:right="105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6D7E" w:rsidRDefault="007A6D7E" w:rsidP="00982ED1">
      <w:r>
        <w:separator/>
      </w:r>
    </w:p>
  </w:footnote>
  <w:footnote w:type="continuationSeparator" w:id="1">
    <w:p w:rsidR="007A6D7E" w:rsidRDefault="007A6D7E" w:rsidP="00982E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16EE1"/>
    <w:rsid w:val="9CEBEC44"/>
    <w:rsid w:val="BFEEBF3E"/>
    <w:rsid w:val="EFBF4777"/>
    <w:rsid w:val="F3FA39DA"/>
    <w:rsid w:val="F7F7C3D7"/>
    <w:rsid w:val="FDDF68ED"/>
    <w:rsid w:val="FF245118"/>
    <w:rsid w:val="00001A13"/>
    <w:rsid w:val="000171EE"/>
    <w:rsid w:val="00017A2E"/>
    <w:rsid w:val="0003071E"/>
    <w:rsid w:val="000400AA"/>
    <w:rsid w:val="000418C9"/>
    <w:rsid w:val="00043639"/>
    <w:rsid w:val="00057CB4"/>
    <w:rsid w:val="000727B8"/>
    <w:rsid w:val="00080001"/>
    <w:rsid w:val="000827DF"/>
    <w:rsid w:val="000A5AE8"/>
    <w:rsid w:val="000B7AF9"/>
    <w:rsid w:val="000F5565"/>
    <w:rsid w:val="00100F75"/>
    <w:rsid w:val="00114A8E"/>
    <w:rsid w:val="00136F31"/>
    <w:rsid w:val="00186F04"/>
    <w:rsid w:val="001901A8"/>
    <w:rsid w:val="001A1CC6"/>
    <w:rsid w:val="001B1AB9"/>
    <w:rsid w:val="001D0060"/>
    <w:rsid w:val="001D246D"/>
    <w:rsid w:val="00214EB8"/>
    <w:rsid w:val="002162B8"/>
    <w:rsid w:val="00220828"/>
    <w:rsid w:val="002274A9"/>
    <w:rsid w:val="00233ADF"/>
    <w:rsid w:val="002357B6"/>
    <w:rsid w:val="002375F6"/>
    <w:rsid w:val="00237C9D"/>
    <w:rsid w:val="00247B4A"/>
    <w:rsid w:val="002562C2"/>
    <w:rsid w:val="002606DE"/>
    <w:rsid w:val="00276C50"/>
    <w:rsid w:val="00281D48"/>
    <w:rsid w:val="002916DE"/>
    <w:rsid w:val="00296733"/>
    <w:rsid w:val="002A71FE"/>
    <w:rsid w:val="002C1AF7"/>
    <w:rsid w:val="002D74E0"/>
    <w:rsid w:val="0030303B"/>
    <w:rsid w:val="00310412"/>
    <w:rsid w:val="0031340E"/>
    <w:rsid w:val="00352763"/>
    <w:rsid w:val="00370C86"/>
    <w:rsid w:val="00374EDA"/>
    <w:rsid w:val="003776B3"/>
    <w:rsid w:val="00382EF8"/>
    <w:rsid w:val="00383AF1"/>
    <w:rsid w:val="00390BB6"/>
    <w:rsid w:val="003A7394"/>
    <w:rsid w:val="003B3A19"/>
    <w:rsid w:val="003B6C00"/>
    <w:rsid w:val="003C37AE"/>
    <w:rsid w:val="003C541D"/>
    <w:rsid w:val="003D4117"/>
    <w:rsid w:val="003D6B48"/>
    <w:rsid w:val="003F17D6"/>
    <w:rsid w:val="0040657B"/>
    <w:rsid w:val="00421E66"/>
    <w:rsid w:val="0044070A"/>
    <w:rsid w:val="004532CF"/>
    <w:rsid w:val="00455CC1"/>
    <w:rsid w:val="00491D40"/>
    <w:rsid w:val="004940F1"/>
    <w:rsid w:val="004B1C33"/>
    <w:rsid w:val="004C4544"/>
    <w:rsid w:val="004D6F9A"/>
    <w:rsid w:val="004E4FC4"/>
    <w:rsid w:val="004F2120"/>
    <w:rsid w:val="00500896"/>
    <w:rsid w:val="00504EBD"/>
    <w:rsid w:val="00507404"/>
    <w:rsid w:val="00511662"/>
    <w:rsid w:val="00535BB9"/>
    <w:rsid w:val="005539E6"/>
    <w:rsid w:val="005722A0"/>
    <w:rsid w:val="0057628B"/>
    <w:rsid w:val="00580C96"/>
    <w:rsid w:val="0059035D"/>
    <w:rsid w:val="0059151D"/>
    <w:rsid w:val="00591E41"/>
    <w:rsid w:val="00592ED4"/>
    <w:rsid w:val="005A3C89"/>
    <w:rsid w:val="005A6AC6"/>
    <w:rsid w:val="005A756B"/>
    <w:rsid w:val="005B0A42"/>
    <w:rsid w:val="005B1539"/>
    <w:rsid w:val="005B5293"/>
    <w:rsid w:val="005C428E"/>
    <w:rsid w:val="005D03BB"/>
    <w:rsid w:val="005F3BCF"/>
    <w:rsid w:val="0060374C"/>
    <w:rsid w:val="006048C7"/>
    <w:rsid w:val="006216DB"/>
    <w:rsid w:val="00625203"/>
    <w:rsid w:val="00650EF8"/>
    <w:rsid w:val="00655B76"/>
    <w:rsid w:val="006B3EE5"/>
    <w:rsid w:val="006E34A0"/>
    <w:rsid w:val="006E69F8"/>
    <w:rsid w:val="006F6EB4"/>
    <w:rsid w:val="00702DBE"/>
    <w:rsid w:val="00716CC6"/>
    <w:rsid w:val="00716EE1"/>
    <w:rsid w:val="00734783"/>
    <w:rsid w:val="0075016C"/>
    <w:rsid w:val="00750DFC"/>
    <w:rsid w:val="007565F3"/>
    <w:rsid w:val="00771294"/>
    <w:rsid w:val="007843F6"/>
    <w:rsid w:val="007A6D7E"/>
    <w:rsid w:val="007B1D6E"/>
    <w:rsid w:val="007C0699"/>
    <w:rsid w:val="007C59FA"/>
    <w:rsid w:val="007C7E5C"/>
    <w:rsid w:val="007D06DB"/>
    <w:rsid w:val="007E3EDF"/>
    <w:rsid w:val="00827FAD"/>
    <w:rsid w:val="008327AF"/>
    <w:rsid w:val="00834A9E"/>
    <w:rsid w:val="008608D8"/>
    <w:rsid w:val="00863780"/>
    <w:rsid w:val="00871281"/>
    <w:rsid w:val="008724E2"/>
    <w:rsid w:val="00875E36"/>
    <w:rsid w:val="0088257C"/>
    <w:rsid w:val="00884293"/>
    <w:rsid w:val="008C2FE1"/>
    <w:rsid w:val="00913A41"/>
    <w:rsid w:val="0093190C"/>
    <w:rsid w:val="009327A5"/>
    <w:rsid w:val="00950265"/>
    <w:rsid w:val="009512BC"/>
    <w:rsid w:val="009527C9"/>
    <w:rsid w:val="00965AE0"/>
    <w:rsid w:val="00976CC7"/>
    <w:rsid w:val="009816DB"/>
    <w:rsid w:val="00982CF1"/>
    <w:rsid w:val="00982ED1"/>
    <w:rsid w:val="00984F6D"/>
    <w:rsid w:val="00991DF8"/>
    <w:rsid w:val="009A499C"/>
    <w:rsid w:val="009B0567"/>
    <w:rsid w:val="009B49EC"/>
    <w:rsid w:val="009C7BFB"/>
    <w:rsid w:val="009F4778"/>
    <w:rsid w:val="00A21DC2"/>
    <w:rsid w:val="00A54FF7"/>
    <w:rsid w:val="00A62906"/>
    <w:rsid w:val="00A662DB"/>
    <w:rsid w:val="00A77D78"/>
    <w:rsid w:val="00A840D2"/>
    <w:rsid w:val="00AA6462"/>
    <w:rsid w:val="00AB34E5"/>
    <w:rsid w:val="00AB3ACF"/>
    <w:rsid w:val="00AB3B07"/>
    <w:rsid w:val="00AD17FE"/>
    <w:rsid w:val="00B109F6"/>
    <w:rsid w:val="00B41573"/>
    <w:rsid w:val="00B45FC1"/>
    <w:rsid w:val="00BD306C"/>
    <w:rsid w:val="00BD32BB"/>
    <w:rsid w:val="00BF45BB"/>
    <w:rsid w:val="00C05119"/>
    <w:rsid w:val="00C36482"/>
    <w:rsid w:val="00C43062"/>
    <w:rsid w:val="00C65E09"/>
    <w:rsid w:val="00C70C94"/>
    <w:rsid w:val="00C925A2"/>
    <w:rsid w:val="00CC1A6F"/>
    <w:rsid w:val="00CC7B86"/>
    <w:rsid w:val="00CD01FB"/>
    <w:rsid w:val="00D03F18"/>
    <w:rsid w:val="00D067FA"/>
    <w:rsid w:val="00D2722A"/>
    <w:rsid w:val="00D356CF"/>
    <w:rsid w:val="00D5547E"/>
    <w:rsid w:val="00DA332A"/>
    <w:rsid w:val="00DC1666"/>
    <w:rsid w:val="00DD2DF7"/>
    <w:rsid w:val="00DD4D5F"/>
    <w:rsid w:val="00DE5773"/>
    <w:rsid w:val="00DF57A7"/>
    <w:rsid w:val="00E07491"/>
    <w:rsid w:val="00E13815"/>
    <w:rsid w:val="00E20A86"/>
    <w:rsid w:val="00E43FF6"/>
    <w:rsid w:val="00E52C55"/>
    <w:rsid w:val="00E55470"/>
    <w:rsid w:val="00E86849"/>
    <w:rsid w:val="00EB5597"/>
    <w:rsid w:val="00EC7118"/>
    <w:rsid w:val="00EC72BC"/>
    <w:rsid w:val="00EE4900"/>
    <w:rsid w:val="00EE7A0F"/>
    <w:rsid w:val="00EF0B1C"/>
    <w:rsid w:val="00F159A0"/>
    <w:rsid w:val="00F300B2"/>
    <w:rsid w:val="00F32A0A"/>
    <w:rsid w:val="00F33C08"/>
    <w:rsid w:val="00F46416"/>
    <w:rsid w:val="00F550BA"/>
    <w:rsid w:val="00F62715"/>
    <w:rsid w:val="00F6538A"/>
    <w:rsid w:val="00F870F0"/>
    <w:rsid w:val="00F9442F"/>
    <w:rsid w:val="00FB28A3"/>
    <w:rsid w:val="00FC1044"/>
    <w:rsid w:val="00FC18AA"/>
    <w:rsid w:val="00FE5ABC"/>
    <w:rsid w:val="00FF4679"/>
    <w:rsid w:val="00FF49F5"/>
    <w:rsid w:val="739FFC6B"/>
    <w:rsid w:val="76FF5F23"/>
    <w:rsid w:val="77FF8E80"/>
    <w:rsid w:val="7F7E8A5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iPriority="0" w:unhideWhenUsed="0" w:qFormat="1"/>
    <w:lsdException w:name="caption" w:uiPriority="35" w:qFormat="1"/>
    <w:lsdException w:name="page number" w:semiHidden="0" w:uiPriority="0" w:unhideWhenUsed="0"/>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ED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982ED1"/>
    <w:pPr>
      <w:ind w:leftChars="2500" w:left="100"/>
    </w:pPr>
  </w:style>
  <w:style w:type="paragraph" w:styleId="a4">
    <w:name w:val="footer"/>
    <w:basedOn w:val="a"/>
    <w:link w:val="Char0"/>
    <w:qFormat/>
    <w:rsid w:val="00982ED1"/>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982ED1"/>
    <w:pPr>
      <w:pBdr>
        <w:bottom w:val="single" w:sz="6" w:space="1" w:color="auto"/>
      </w:pBdr>
      <w:tabs>
        <w:tab w:val="center" w:pos="4153"/>
        <w:tab w:val="right" w:pos="8306"/>
      </w:tabs>
      <w:snapToGrid w:val="0"/>
      <w:jc w:val="center"/>
    </w:pPr>
    <w:rPr>
      <w:sz w:val="18"/>
      <w:szCs w:val="18"/>
    </w:rPr>
  </w:style>
  <w:style w:type="character" w:styleId="a6">
    <w:name w:val="page number"/>
    <w:basedOn w:val="a0"/>
    <w:rsid w:val="00982ED1"/>
    <w:rPr>
      <w:rFonts w:cs="Times New Roman"/>
    </w:rPr>
  </w:style>
  <w:style w:type="character" w:customStyle="1" w:styleId="Char0">
    <w:name w:val="页脚 Char"/>
    <w:basedOn w:val="a0"/>
    <w:link w:val="a4"/>
    <w:qFormat/>
    <w:rsid w:val="00982ED1"/>
    <w:rPr>
      <w:rFonts w:ascii="Times New Roman" w:eastAsia="宋体" w:hAnsi="Times New Roman" w:cs="Times New Roman"/>
      <w:sz w:val="18"/>
      <w:szCs w:val="18"/>
    </w:rPr>
  </w:style>
  <w:style w:type="character" w:customStyle="1" w:styleId="Char1">
    <w:name w:val="页眉 Char"/>
    <w:basedOn w:val="a0"/>
    <w:link w:val="a5"/>
    <w:uiPriority w:val="99"/>
    <w:semiHidden/>
    <w:qFormat/>
    <w:rsid w:val="00982ED1"/>
    <w:rPr>
      <w:rFonts w:ascii="Times New Roman" w:eastAsia="宋体" w:hAnsi="Times New Roman" w:cs="Times New Roman"/>
      <w:sz w:val="18"/>
      <w:szCs w:val="18"/>
    </w:rPr>
  </w:style>
  <w:style w:type="paragraph" w:customStyle="1" w:styleId="a7">
    <w:name w:val="文书正文"/>
    <w:basedOn w:val="a"/>
    <w:qFormat/>
    <w:rsid w:val="00982ED1"/>
    <w:pPr>
      <w:spacing w:line="500" w:lineRule="exact"/>
    </w:pPr>
    <w:rPr>
      <w:rFonts w:eastAsia="仿宋_GB2312"/>
      <w:kern w:val="0"/>
      <w:sz w:val="32"/>
      <w:szCs w:val="30"/>
      <w:lang w:val="zh-CN"/>
    </w:rPr>
  </w:style>
  <w:style w:type="character" w:customStyle="1" w:styleId="ctiao">
    <w:name w:val="c_tiao"/>
    <w:basedOn w:val="a0"/>
    <w:rsid w:val="00982ED1"/>
  </w:style>
  <w:style w:type="character" w:customStyle="1" w:styleId="findinpage">
    <w:name w:val="find_in_page"/>
    <w:basedOn w:val="a0"/>
    <w:qFormat/>
    <w:rsid w:val="00982ED1"/>
  </w:style>
  <w:style w:type="character" w:customStyle="1" w:styleId="spwtclass">
    <w:name w:val="sp_wt_class"/>
    <w:basedOn w:val="a0"/>
    <w:qFormat/>
    <w:rsid w:val="00982ED1"/>
  </w:style>
  <w:style w:type="character" w:customStyle="1" w:styleId="Char">
    <w:name w:val="日期 Char"/>
    <w:basedOn w:val="a0"/>
    <w:link w:val="a3"/>
    <w:uiPriority w:val="99"/>
    <w:semiHidden/>
    <w:qFormat/>
    <w:rsid w:val="00982ED1"/>
    <w:rPr>
      <w:rFonts w:ascii="Times New Roman" w:eastAsia="宋体" w:hAnsi="Times New Roman" w:cs="Times New Roman"/>
      <w:szCs w:val="24"/>
    </w:rPr>
  </w:style>
  <w:style w:type="paragraph" w:styleId="a8">
    <w:name w:val="List Paragraph"/>
    <w:basedOn w:val="a"/>
    <w:uiPriority w:val="34"/>
    <w:qFormat/>
    <w:rsid w:val="00982ED1"/>
    <w:pPr>
      <w:ind w:firstLineChars="200" w:firstLine="420"/>
    </w:pPr>
  </w:style>
  <w:style w:type="paragraph" w:customStyle="1" w:styleId="p0">
    <w:name w:val="p0"/>
    <w:basedOn w:val="a"/>
    <w:qFormat/>
    <w:rsid w:val="00982ED1"/>
    <w:pPr>
      <w:widowControl/>
      <w:jc w:val="left"/>
    </w:pPr>
    <w:rPr>
      <w:rFonts w:ascii="宋体" w:hAnsi="宋体"/>
      <w:kern w:val="0"/>
      <w:sz w:val="24"/>
    </w:rPr>
  </w:style>
  <w:style w:type="character" w:customStyle="1" w:styleId="fontstyle21">
    <w:name w:val="fontstyle21"/>
    <w:basedOn w:val="a0"/>
    <w:qFormat/>
    <w:rsid w:val="00982ED1"/>
    <w:rPr>
      <w:rFonts w:ascii="H-SS9-PK74820000a48-Identity-H" w:hAnsi="H-SS9-PK74820000a48-Identity-H" w:hint="default"/>
      <w:color w:val="000000"/>
      <w:sz w:val="40"/>
      <w:szCs w:val="40"/>
    </w:rPr>
  </w:style>
  <w:style w:type="character" w:customStyle="1" w:styleId="ctiao1">
    <w:name w:val="c_tiao1"/>
    <w:basedOn w:val="a0"/>
    <w:qFormat/>
    <w:rsid w:val="00982ED1"/>
    <w:rPr>
      <w:rFonts w:ascii="宋体" w:eastAsia="宋体" w:hAnsi="宋体" w:hint="eastAsia"/>
      <w:b/>
      <w:bCs/>
      <w:sz w:val="18"/>
      <w:szCs w:val="18"/>
    </w:rPr>
  </w:style>
  <w:style w:type="paragraph" w:customStyle="1" w:styleId="lawyeeWritContent0">
    <w:name w:val="lawyeeWritContent0"/>
    <w:basedOn w:val="a"/>
    <w:link w:val="lawyeeWritContent0Char"/>
    <w:qFormat/>
    <w:rsid w:val="00982ED1"/>
    <w:pPr>
      <w:ind w:firstLineChars="200" w:firstLine="200"/>
    </w:pPr>
    <w:rPr>
      <w:rFonts w:ascii="仿宋_GB2312" w:eastAsia="仿宋_GB2312" w:hAnsi="Calibri"/>
      <w:sz w:val="32"/>
    </w:rPr>
  </w:style>
  <w:style w:type="character" w:customStyle="1" w:styleId="lawyeeWritContent0Char">
    <w:name w:val="lawyeeWritContent0 Char"/>
    <w:basedOn w:val="a0"/>
    <w:link w:val="lawyeeWritContent0"/>
    <w:qFormat/>
    <w:rsid w:val="00982ED1"/>
    <w:rPr>
      <w:rFonts w:ascii="仿宋_GB2312" w:eastAsia="仿宋_GB2312" w:hAnsi="Calibri" w:cs="Times New Roman"/>
      <w:sz w:val="3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228</Words>
  <Characters>1300</Characters>
  <Application>Microsoft Office Word</Application>
  <DocSecurity>0</DocSecurity>
  <Lines>10</Lines>
  <Paragraphs>3</Paragraphs>
  <ScaleCrop>false</ScaleCrop>
  <Company>Microsoft</Company>
  <LinksUpToDate>false</LinksUpToDate>
  <CharactersWithSpaces>1525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谢蔚颖</cp:lastModifiedBy>
  <cp:revision>2</cp:revision>
  <cp:lastPrinted>2023-05-31T01:04:00Z</cp:lastPrinted>
  <dcterms:created xsi:type="dcterms:W3CDTF">2025-05-28T02:30:00Z</dcterms:created>
  <dcterms:modified xsi:type="dcterms:W3CDTF">2025-05-28T02:30:00Z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2052-11.8.2.11653</vt:lpwstr>
  </property>
  <property fmtid="{D5CDD505-2E9C-101B-9397-08002B2CF9AE}" pid="3" name="ICV">
    <vt:lpwstr>DEFF2BFF9E8A8EC34C0DB2655DE4AE45</vt:lpwstr>
  </property>
</Properties>
</file>